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EE" w:rsidRPr="0010265E" w:rsidRDefault="00C87ED9" w:rsidP="00C87ED9">
      <w:pPr>
        <w:jc w:val="center"/>
        <w:rPr>
          <w:rFonts w:ascii="Times New Roman" w:hAnsi="Times New Roman" w:cs="Times New Roman"/>
          <w:sz w:val="28"/>
          <w:szCs w:val="28"/>
        </w:rPr>
      </w:pPr>
      <w:r w:rsidRPr="0010265E">
        <w:rPr>
          <w:rFonts w:ascii="Times New Roman" w:hAnsi="Times New Roman" w:cs="Times New Roman"/>
          <w:b/>
          <w:sz w:val="28"/>
          <w:szCs w:val="28"/>
        </w:rPr>
        <w:t>Результаты мониторинга</w:t>
      </w:r>
    </w:p>
    <w:p w:rsidR="00DB2970" w:rsidRPr="00DB2970" w:rsidRDefault="00DB2970" w:rsidP="0010265E">
      <w:pPr>
        <w:ind w:firstLine="709"/>
        <w:jc w:val="both"/>
        <w:rPr>
          <w:rFonts w:ascii="Times New Roman" w:hAnsi="Times New Roman" w:cs="Times New Roman"/>
          <w:sz w:val="28"/>
          <w:szCs w:val="28"/>
        </w:rPr>
      </w:pPr>
      <w:r w:rsidRPr="00DB2970">
        <w:rPr>
          <w:rFonts w:ascii="Times New Roman" w:hAnsi="Times New Roman" w:cs="Times New Roman"/>
          <w:sz w:val="28"/>
          <w:szCs w:val="28"/>
        </w:rPr>
        <w:t>Дошкольники активны, любознательны, проявляют самостоятельность и творчество в музыкальной и певческой деятельности.</w:t>
      </w: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 xml:space="preserve">Цель мониторинга: </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numPr>
          <w:ilvl w:val="0"/>
          <w:numId w:val="8"/>
        </w:numPr>
        <w:spacing w:after="0" w:line="240" w:lineRule="auto"/>
        <w:jc w:val="both"/>
        <w:rPr>
          <w:rFonts w:ascii="Times New Roman" w:hAnsi="Times New Roman" w:cs="Times New Roman"/>
          <w:sz w:val="28"/>
          <w:szCs w:val="28"/>
        </w:rPr>
      </w:pPr>
      <w:r w:rsidRPr="009B0E97">
        <w:rPr>
          <w:rFonts w:ascii="Times New Roman" w:hAnsi="Times New Roman" w:cs="Times New Roman"/>
          <w:sz w:val="28"/>
          <w:szCs w:val="28"/>
        </w:rPr>
        <w:t xml:space="preserve">индивидуальный контроль развития музыкальных способностей дошкольников; </w:t>
      </w:r>
    </w:p>
    <w:p w:rsidR="009B0E97" w:rsidRPr="009B0E97" w:rsidRDefault="009B0E97" w:rsidP="0010265E">
      <w:pPr>
        <w:numPr>
          <w:ilvl w:val="0"/>
          <w:numId w:val="8"/>
        </w:numPr>
        <w:spacing w:after="0" w:line="240" w:lineRule="auto"/>
        <w:jc w:val="both"/>
        <w:rPr>
          <w:rFonts w:ascii="Times New Roman" w:hAnsi="Times New Roman" w:cs="Times New Roman"/>
          <w:sz w:val="28"/>
          <w:szCs w:val="28"/>
        </w:rPr>
      </w:pPr>
      <w:r w:rsidRPr="009B0E97">
        <w:rPr>
          <w:rFonts w:ascii="Times New Roman" w:hAnsi="Times New Roman" w:cs="Times New Roman"/>
          <w:sz w:val="28"/>
          <w:szCs w:val="28"/>
        </w:rPr>
        <w:t xml:space="preserve">выявление детей с низким уровнем развития музыкальных способностей и планирование с </w:t>
      </w:r>
      <w:proofErr w:type="gramStart"/>
      <w:r w:rsidRPr="009B0E97">
        <w:rPr>
          <w:rFonts w:ascii="Times New Roman" w:hAnsi="Times New Roman" w:cs="Times New Roman"/>
          <w:sz w:val="28"/>
          <w:szCs w:val="28"/>
        </w:rPr>
        <w:t>ними  дальнейшей</w:t>
      </w:r>
      <w:proofErr w:type="gramEnd"/>
      <w:r w:rsidRPr="009B0E97">
        <w:rPr>
          <w:rFonts w:ascii="Times New Roman" w:hAnsi="Times New Roman" w:cs="Times New Roman"/>
          <w:sz w:val="28"/>
          <w:szCs w:val="28"/>
        </w:rPr>
        <w:t xml:space="preserve"> коррекционной работы;</w:t>
      </w:r>
    </w:p>
    <w:p w:rsidR="009B0E97" w:rsidRPr="009B0E97" w:rsidRDefault="009B0E97" w:rsidP="0010265E">
      <w:pPr>
        <w:numPr>
          <w:ilvl w:val="0"/>
          <w:numId w:val="8"/>
        </w:numPr>
        <w:spacing w:after="0" w:line="240" w:lineRule="auto"/>
        <w:jc w:val="both"/>
        <w:rPr>
          <w:rFonts w:ascii="Times New Roman" w:hAnsi="Times New Roman" w:cs="Times New Roman"/>
          <w:sz w:val="28"/>
          <w:szCs w:val="28"/>
        </w:rPr>
      </w:pPr>
      <w:r w:rsidRPr="009B0E97">
        <w:rPr>
          <w:rFonts w:ascii="Times New Roman" w:hAnsi="Times New Roman" w:cs="Times New Roman"/>
          <w:sz w:val="28"/>
          <w:szCs w:val="28"/>
        </w:rPr>
        <w:t xml:space="preserve">выявление детей со средним уровнем развития музыкальных </w:t>
      </w:r>
      <w:proofErr w:type="gramStart"/>
      <w:r w:rsidRPr="009B0E97">
        <w:rPr>
          <w:rFonts w:ascii="Times New Roman" w:hAnsi="Times New Roman" w:cs="Times New Roman"/>
          <w:sz w:val="28"/>
          <w:szCs w:val="28"/>
        </w:rPr>
        <w:t>способностей  и</w:t>
      </w:r>
      <w:proofErr w:type="gramEnd"/>
      <w:r w:rsidRPr="009B0E97">
        <w:rPr>
          <w:rFonts w:ascii="Times New Roman" w:hAnsi="Times New Roman" w:cs="Times New Roman"/>
          <w:sz w:val="28"/>
          <w:szCs w:val="28"/>
        </w:rPr>
        <w:t xml:space="preserve"> планирование с ними работы способствующей дальнейшему их музыкальному развитию;</w:t>
      </w:r>
    </w:p>
    <w:p w:rsidR="009B0E97" w:rsidRPr="009B0E97" w:rsidRDefault="009B0E97" w:rsidP="0010265E">
      <w:pPr>
        <w:numPr>
          <w:ilvl w:val="0"/>
          <w:numId w:val="8"/>
        </w:numPr>
        <w:spacing w:after="0" w:line="240" w:lineRule="auto"/>
        <w:jc w:val="both"/>
        <w:rPr>
          <w:rFonts w:ascii="Times New Roman" w:hAnsi="Times New Roman" w:cs="Times New Roman"/>
          <w:sz w:val="28"/>
          <w:szCs w:val="28"/>
        </w:rPr>
      </w:pPr>
      <w:r w:rsidRPr="009B0E97">
        <w:rPr>
          <w:rFonts w:ascii="Times New Roman" w:hAnsi="Times New Roman" w:cs="Times New Roman"/>
          <w:sz w:val="28"/>
          <w:szCs w:val="28"/>
        </w:rPr>
        <w:t>выявление музыкальным руководителем сильной и слабой стороны   в своей собственной работе и проведение соответствующей ее коррекции.</w:t>
      </w:r>
    </w:p>
    <w:p w:rsidR="009B0E97" w:rsidRPr="009B0E97" w:rsidRDefault="009B0E97" w:rsidP="0010265E">
      <w:pPr>
        <w:spacing w:after="0" w:line="240" w:lineRule="auto"/>
        <w:ind w:firstLine="709"/>
        <w:jc w:val="both"/>
        <w:rPr>
          <w:rFonts w:ascii="Times New Roman" w:hAnsi="Times New Roman" w:cs="Times New Roman"/>
          <w:b/>
          <w:sz w:val="28"/>
          <w:szCs w:val="28"/>
          <w:u w:val="single"/>
        </w:rPr>
      </w:pPr>
    </w:p>
    <w:p w:rsidR="009B0E97" w:rsidRPr="009B0E97" w:rsidRDefault="009B0E97" w:rsidP="0010265E">
      <w:pPr>
        <w:spacing w:after="0" w:line="240" w:lineRule="auto"/>
        <w:ind w:firstLine="709"/>
        <w:jc w:val="both"/>
        <w:rPr>
          <w:rFonts w:ascii="Times New Roman" w:hAnsi="Times New Roman" w:cs="Times New Roman"/>
          <w:b/>
          <w:sz w:val="28"/>
          <w:szCs w:val="28"/>
          <w:u w:val="single"/>
        </w:rPr>
      </w:pPr>
    </w:p>
    <w:p w:rsidR="009B0E97" w:rsidRPr="009B0E97" w:rsidRDefault="009B0E97" w:rsidP="0010265E">
      <w:pPr>
        <w:spacing w:after="0" w:line="240" w:lineRule="auto"/>
        <w:ind w:firstLine="709"/>
        <w:jc w:val="both"/>
        <w:rPr>
          <w:rFonts w:ascii="Times New Roman" w:hAnsi="Times New Roman" w:cs="Times New Roman"/>
          <w:sz w:val="28"/>
          <w:szCs w:val="28"/>
        </w:rPr>
      </w:pPr>
      <w:proofErr w:type="gramStart"/>
      <w:r w:rsidRPr="009B0E97">
        <w:rPr>
          <w:rFonts w:ascii="Times New Roman" w:hAnsi="Times New Roman" w:cs="Times New Roman"/>
          <w:b/>
          <w:sz w:val="28"/>
          <w:szCs w:val="28"/>
        </w:rPr>
        <w:t>Дата  проведения</w:t>
      </w:r>
      <w:proofErr w:type="gramEnd"/>
      <w:r w:rsidRPr="009B0E97">
        <w:rPr>
          <w:rFonts w:ascii="Times New Roman" w:hAnsi="Times New Roman" w:cs="Times New Roman"/>
          <w:b/>
          <w:sz w:val="28"/>
          <w:szCs w:val="28"/>
        </w:rPr>
        <w:t>:</w:t>
      </w:r>
      <w:r w:rsidRPr="009B0E97">
        <w:rPr>
          <w:rFonts w:ascii="Times New Roman" w:hAnsi="Times New Roman" w:cs="Times New Roman"/>
          <w:sz w:val="28"/>
          <w:szCs w:val="28"/>
        </w:rPr>
        <w:t xml:space="preserve">            входной мониторинг      сентябрь - октября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выходной мониторинг   апрель - май</w:t>
      </w:r>
    </w:p>
    <w:p w:rsidR="009B0E97" w:rsidRPr="009B0E97" w:rsidRDefault="009B0E97" w:rsidP="0010265E">
      <w:pPr>
        <w:spacing w:after="0" w:line="240" w:lineRule="auto"/>
        <w:ind w:firstLine="709"/>
        <w:jc w:val="both"/>
        <w:rPr>
          <w:rFonts w:ascii="Times New Roman" w:hAnsi="Times New Roman" w:cs="Times New Roman"/>
          <w:b/>
          <w:sz w:val="28"/>
          <w:szCs w:val="28"/>
          <w:u w:val="single"/>
        </w:rPr>
      </w:pPr>
    </w:p>
    <w:p w:rsidR="009B0E97" w:rsidRPr="009B0E97" w:rsidRDefault="009B0E97" w:rsidP="0010265E">
      <w:pPr>
        <w:spacing w:after="0" w:line="240" w:lineRule="auto"/>
        <w:ind w:firstLine="709"/>
        <w:jc w:val="both"/>
        <w:rPr>
          <w:rFonts w:ascii="Times New Roman" w:hAnsi="Times New Roman" w:cs="Times New Roman"/>
          <w:b/>
          <w:sz w:val="28"/>
          <w:szCs w:val="28"/>
          <w:u w:val="single"/>
        </w:rPr>
      </w:pPr>
      <w:r w:rsidRPr="009B0E97">
        <w:rPr>
          <w:rFonts w:ascii="Times New Roman" w:hAnsi="Times New Roman" w:cs="Times New Roman"/>
          <w:b/>
          <w:sz w:val="28"/>
          <w:szCs w:val="28"/>
          <w:u w:val="single"/>
        </w:rPr>
        <w:t xml:space="preserve">Категория оценивания </w:t>
      </w: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sz w:val="28"/>
          <w:szCs w:val="28"/>
        </w:rPr>
        <w:t xml:space="preserve">                      </w:t>
      </w:r>
      <w:r w:rsidRPr="009B0E97">
        <w:rPr>
          <w:rFonts w:ascii="Times New Roman" w:hAnsi="Times New Roman" w:cs="Times New Roman"/>
          <w:b/>
          <w:sz w:val="28"/>
          <w:szCs w:val="28"/>
        </w:rPr>
        <w:t>ЭМОЦИОНАЛЬНАЯ ОТЗЫВЧИВОСТЬ НА МУЗЫКУ</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Низкий уровень:</w:t>
      </w:r>
      <w:r w:rsidRPr="009B0E97">
        <w:rPr>
          <w:rFonts w:ascii="Times New Roman" w:hAnsi="Times New Roman" w:cs="Times New Roman"/>
          <w:sz w:val="28"/>
          <w:szCs w:val="28"/>
        </w:rPr>
        <w:t xml:space="preserve"> ребенок почти не слушает музыку, равнодушен к ней, все время отвлекается, без настроения участвует в музыкальном движении и игре на детских музыкальных инструментах.</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Средний уровень:</w:t>
      </w:r>
      <w:r w:rsidRPr="009B0E97">
        <w:rPr>
          <w:rFonts w:ascii="Times New Roman" w:hAnsi="Times New Roman" w:cs="Times New Roman"/>
          <w:sz w:val="28"/>
          <w:szCs w:val="28"/>
        </w:rPr>
        <w:t xml:space="preserve"> ребенок достаточно внимательно, но спокойно слушает музыку. Не ярко проявляет себя в музыкальном движении и игре на инструментах.</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Высокий уровень:</w:t>
      </w:r>
      <w:r w:rsidRPr="009B0E97">
        <w:rPr>
          <w:rFonts w:ascii="Times New Roman" w:hAnsi="Times New Roman" w:cs="Times New Roman"/>
          <w:sz w:val="28"/>
          <w:szCs w:val="28"/>
        </w:rPr>
        <w:t xml:space="preserve"> ребенок с интересом и вниманием слушает музыку, эмоционально реагирует на нее. Об этом свидетельствуют выражения его глаз, мимика, положение тела. Ребенок хочет слушать музыку, просит ее повторить. Очень эмоционален в музыкальном движении, ярко проявляет себя в игре на детских музыкальных инструментах.</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ЧУВСТВО МУЗЫКАЛЬНОГО РИТМА</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Низкий уровень:</w:t>
      </w:r>
      <w:r w:rsidRPr="009B0E97">
        <w:rPr>
          <w:rFonts w:ascii="Times New Roman" w:hAnsi="Times New Roman" w:cs="Times New Roman"/>
          <w:sz w:val="28"/>
          <w:szCs w:val="28"/>
        </w:rPr>
        <w:t xml:space="preserve"> ребенок решает предложенную ритмическую задачу по беспорядочному типу, когда не воспроизводится даже метрическая пульсация, и хлопки следуют беспорядочно, фактически, вне музыки.</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Этот тип решения задачи характерен для большинства детей младшей группы и является для них показателем «средневозрастного» уровня, поэтому если </w:t>
      </w:r>
      <w:proofErr w:type="gramStart"/>
      <w:r w:rsidRPr="009B0E97">
        <w:rPr>
          <w:rFonts w:ascii="Times New Roman" w:hAnsi="Times New Roman" w:cs="Times New Roman"/>
          <w:sz w:val="28"/>
          <w:szCs w:val="28"/>
        </w:rPr>
        <w:t>ребенок  этого</w:t>
      </w:r>
      <w:proofErr w:type="gramEnd"/>
      <w:r w:rsidRPr="009B0E97">
        <w:rPr>
          <w:rFonts w:ascii="Times New Roman" w:hAnsi="Times New Roman" w:cs="Times New Roman"/>
          <w:sz w:val="28"/>
          <w:szCs w:val="28"/>
        </w:rPr>
        <w:t xml:space="preserve"> возраста решает задачу по беспорядочному типу, мы относим его к среднему уровню развития чувства музыкального ритма. Если же кто-либо из малышей исполняет задание более ритмично, то относим его к высокому уровню.</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lastRenderedPageBreak/>
        <w:t xml:space="preserve">В то же </w:t>
      </w:r>
      <w:r w:rsidR="0010265E" w:rsidRPr="009B0E97">
        <w:rPr>
          <w:rFonts w:ascii="Times New Roman" w:hAnsi="Times New Roman" w:cs="Times New Roman"/>
          <w:sz w:val="28"/>
          <w:szCs w:val="28"/>
        </w:rPr>
        <w:t>время,</w:t>
      </w:r>
      <w:r w:rsidRPr="009B0E97">
        <w:rPr>
          <w:rFonts w:ascii="Times New Roman" w:hAnsi="Times New Roman" w:cs="Times New Roman"/>
          <w:sz w:val="28"/>
          <w:szCs w:val="28"/>
        </w:rPr>
        <w:t xml:space="preserve"> если по беспорядочному типу решает эту задачу кто-либо из детей трех последующих возрастов, мы говорим, что это показатель низкого уровня развития этой способности.</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Средний уровень:</w:t>
      </w:r>
      <w:r w:rsidRPr="009B0E97">
        <w:rPr>
          <w:rFonts w:ascii="Times New Roman" w:hAnsi="Times New Roman" w:cs="Times New Roman"/>
          <w:sz w:val="28"/>
          <w:szCs w:val="28"/>
        </w:rPr>
        <w:t xml:space="preserve"> ребенок решает ритмическую задачу воспроизводя только метрическую пульсацию (дети хлопают в ладоши равномерными четвертями, реже равномерными восьмыми или половинными). Этот тип решения характерен для большинства детей средней группы и является для них показателем «средневозрастного» уровня развития чувства музыкального ритма. Если ребенок этого возраста решает задачи по </w:t>
      </w:r>
      <w:r w:rsidR="0010265E" w:rsidRPr="009B0E97">
        <w:rPr>
          <w:rFonts w:ascii="Times New Roman" w:hAnsi="Times New Roman" w:cs="Times New Roman"/>
          <w:sz w:val="28"/>
          <w:szCs w:val="28"/>
        </w:rPr>
        <w:t>беспорядочному или</w:t>
      </w:r>
      <w:r w:rsidRPr="009B0E97">
        <w:rPr>
          <w:rFonts w:ascii="Times New Roman" w:hAnsi="Times New Roman" w:cs="Times New Roman"/>
          <w:sz w:val="28"/>
          <w:szCs w:val="28"/>
        </w:rPr>
        <w:t xml:space="preserve"> адекватному типу, его относят к низкому и высокому уровню.</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Высокий уровень.</w:t>
      </w:r>
      <w:r w:rsidRPr="009B0E97">
        <w:rPr>
          <w:rFonts w:ascii="Times New Roman" w:hAnsi="Times New Roman" w:cs="Times New Roman"/>
          <w:sz w:val="28"/>
          <w:szCs w:val="28"/>
        </w:rPr>
        <w:t xml:space="preserve"> Ребенок решает предложенную задачу по адекватному типу (воспроизводит ритмический рисунок, т.е. соотношение длительностей звуков и пауз) без ошибок или 1-2 ошибки.</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10265E"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ЗВУКОВЫСОТНЫЙ СЛУХ</w:t>
      </w: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sz w:val="28"/>
          <w:szCs w:val="28"/>
        </w:rPr>
        <w:t>Низкий уровень:</w:t>
      </w:r>
      <w:r w:rsidRPr="009B0E97">
        <w:rPr>
          <w:rFonts w:ascii="Times New Roman" w:hAnsi="Times New Roman" w:cs="Times New Roman"/>
          <w:sz w:val="28"/>
          <w:szCs w:val="28"/>
        </w:rPr>
        <w:t xml:space="preserve"> интонирование мелодии голосом как таковое отсутствует вообще, и ребенок воспроизводит только слова песни в ее ритме. Или интонирование появилось, но ребенок поет всю песню на одном – двух звуках.</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Такое интонирование характерен для большинства детей младшей группы и является для них показателем «средневозрастного» уровня развития интонирования мелодии голосом. </w:t>
      </w:r>
      <w:proofErr w:type="gramStart"/>
      <w:r w:rsidRPr="009B0E97">
        <w:rPr>
          <w:rFonts w:ascii="Times New Roman" w:hAnsi="Times New Roman" w:cs="Times New Roman"/>
          <w:sz w:val="28"/>
          <w:szCs w:val="28"/>
        </w:rPr>
        <w:t>Детей</w:t>
      </w:r>
      <w:proofErr w:type="gramEnd"/>
      <w:r w:rsidRPr="009B0E97">
        <w:rPr>
          <w:rFonts w:ascii="Times New Roman" w:hAnsi="Times New Roman" w:cs="Times New Roman"/>
          <w:sz w:val="28"/>
          <w:szCs w:val="28"/>
        </w:rPr>
        <w:t xml:space="preserve"> оказавшихся на этом этапе, мы относим к среднему уровню. Другие дети этого возраста, которые не интонируют вообще или интонируют на более высоком уровне, относятся к низкому и высокому уровням.</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Средний уровень:</w:t>
      </w:r>
      <w:r w:rsidRPr="009B0E97">
        <w:rPr>
          <w:rFonts w:ascii="Times New Roman" w:hAnsi="Times New Roman" w:cs="Times New Roman"/>
          <w:sz w:val="28"/>
          <w:szCs w:val="28"/>
        </w:rPr>
        <w:t xml:space="preserve"> ребенок интонирует общее направление движения мелодии. На этом уровне находятся большинство детей средней группы.</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Если дети этого возраста интонируют только один – два звука, мы относим их к низкому уровню, если ребенок на фоне общего направления чисто поет, он будет отнесен к высокому уровню.</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Высокий уровень:</w:t>
      </w:r>
      <w:r w:rsidRPr="009B0E97">
        <w:rPr>
          <w:rFonts w:ascii="Times New Roman" w:hAnsi="Times New Roman" w:cs="Times New Roman"/>
          <w:sz w:val="28"/>
          <w:szCs w:val="28"/>
        </w:rPr>
        <w:t xml:space="preserve"> ребенок интонирует общее направление движения мелодии и на этом фоне чисто поет отдельные ее отрывки или всю мелодию.</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УРОВЕНЬ РАЗВИТИЯ МУЗЫКАЛЬНОГО ВОСПРИЯТИЯ - МЫШЛЕНИЯ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(по показателю словесных характеристик)</w:t>
      </w: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sz w:val="28"/>
          <w:szCs w:val="28"/>
        </w:rPr>
        <w:t>Низкий уровень:</w:t>
      </w:r>
      <w:r w:rsidRPr="009B0E97">
        <w:rPr>
          <w:rFonts w:ascii="Times New Roman" w:hAnsi="Times New Roman" w:cs="Times New Roman"/>
          <w:sz w:val="28"/>
          <w:szCs w:val="28"/>
        </w:rPr>
        <w:t xml:space="preserve"> ребенок не определяет вообще или не верно определяет общее настроение музыки. Не может рассказать о ней. Не может сосредоточиться на ее звучании. На этом уровне находятся часть детей группы, которые эмоционально реагировали на музыку, внимательно слушали хотя бы часть пьесы, правильно, но односложно определяли ее общий характер, мы отнесен к среднему и высокому уровню.</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Средний уровень.</w:t>
      </w:r>
      <w:r w:rsidRPr="009B0E97">
        <w:rPr>
          <w:rFonts w:ascii="Times New Roman" w:hAnsi="Times New Roman" w:cs="Times New Roman"/>
          <w:sz w:val="28"/>
          <w:szCs w:val="28"/>
        </w:rPr>
        <w:t xml:space="preserve"> Ребенок правильно определяет настроение достаточно простой по содержанию пьесы, ориентируясь, комплекс средств музыкальной выразительности, более тонко анализируя музыку. Благодаря </w:t>
      </w:r>
      <w:proofErr w:type="gramStart"/>
      <w:r w:rsidRPr="009B0E97">
        <w:rPr>
          <w:rFonts w:ascii="Times New Roman" w:hAnsi="Times New Roman" w:cs="Times New Roman"/>
          <w:sz w:val="28"/>
          <w:szCs w:val="28"/>
        </w:rPr>
        <w:t>этому,  восприятие</w:t>
      </w:r>
      <w:proofErr w:type="gramEnd"/>
      <w:r w:rsidRPr="009B0E97">
        <w:rPr>
          <w:rFonts w:ascii="Times New Roman" w:hAnsi="Times New Roman" w:cs="Times New Roman"/>
          <w:sz w:val="28"/>
          <w:szCs w:val="28"/>
        </w:rPr>
        <w:t xml:space="preserve"> </w:t>
      </w:r>
      <w:r w:rsidRPr="009B0E97">
        <w:rPr>
          <w:rFonts w:ascii="Times New Roman" w:hAnsi="Times New Roman" w:cs="Times New Roman"/>
          <w:sz w:val="28"/>
          <w:szCs w:val="28"/>
        </w:rPr>
        <w:lastRenderedPageBreak/>
        <w:t xml:space="preserve">музыкального художественного  образа становится более адекватным, ребенок может  почти точно определить программу – название незнакомой пьесы.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Высокий уровень.</w:t>
      </w:r>
      <w:r w:rsidRPr="009B0E97">
        <w:rPr>
          <w:rFonts w:ascii="Times New Roman" w:hAnsi="Times New Roman" w:cs="Times New Roman"/>
          <w:sz w:val="28"/>
          <w:szCs w:val="28"/>
        </w:rPr>
        <w:t xml:space="preserve"> При восприятии музыкального художественного образа у детей появляется ориентация на самое информационно яркое средство музыкальной выразительности – мелодию и составляющие ее интонации. Благодаря этому, возможность ошибки при определении настроения несложной музыки становится минимальной, ребенок легко определяет название пьесы, может уловить процесс развития музыкального образа, сравнить пьесы, между собой. </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ПРОДУКТИВНЫЙ КОМПОНЕНТ МУЗЫКАЛЬНОГО МЫШЛЕНИЯ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(творческое мышление)</w:t>
      </w:r>
    </w:p>
    <w:p w:rsidR="009B0E97" w:rsidRPr="009B0E97" w:rsidRDefault="009B0E97" w:rsidP="0010265E">
      <w:pPr>
        <w:spacing w:after="0" w:line="240" w:lineRule="auto"/>
        <w:ind w:firstLine="709"/>
        <w:jc w:val="both"/>
        <w:rPr>
          <w:rFonts w:ascii="Times New Roman" w:hAnsi="Times New Roman" w:cs="Times New Roman"/>
          <w:b/>
          <w:i/>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Низкий уровень.</w:t>
      </w:r>
      <w:r w:rsidRPr="009B0E97">
        <w:rPr>
          <w:rFonts w:ascii="Times New Roman" w:hAnsi="Times New Roman" w:cs="Times New Roman"/>
          <w:sz w:val="28"/>
          <w:szCs w:val="28"/>
        </w:rPr>
        <w:t xml:space="preserve"> На самой ранней ступени развития процесса импровизации имеет опробующий характер. Если это музыкальный </w:t>
      </w:r>
      <w:proofErr w:type="gramStart"/>
      <w:r w:rsidRPr="009B0E97">
        <w:rPr>
          <w:rFonts w:ascii="Times New Roman" w:hAnsi="Times New Roman" w:cs="Times New Roman"/>
          <w:sz w:val="28"/>
          <w:szCs w:val="28"/>
        </w:rPr>
        <w:t>инструмент</w:t>
      </w:r>
      <w:proofErr w:type="gramEnd"/>
      <w:r w:rsidRPr="009B0E97">
        <w:rPr>
          <w:rFonts w:ascii="Times New Roman" w:hAnsi="Times New Roman" w:cs="Times New Roman"/>
          <w:sz w:val="28"/>
          <w:szCs w:val="28"/>
        </w:rPr>
        <w:t xml:space="preserve"> то дети его просто изучают, прислушиваются к его звучанию. Чаще они «гуляют» по клавишам </w:t>
      </w:r>
      <w:proofErr w:type="gramStart"/>
      <w:r w:rsidRPr="009B0E97">
        <w:rPr>
          <w:rFonts w:ascii="Times New Roman" w:hAnsi="Times New Roman" w:cs="Times New Roman"/>
          <w:sz w:val="28"/>
          <w:szCs w:val="28"/>
        </w:rPr>
        <w:t>снизу вверх</w:t>
      </w:r>
      <w:proofErr w:type="gramEnd"/>
      <w:r w:rsidRPr="009B0E97">
        <w:rPr>
          <w:rFonts w:ascii="Times New Roman" w:hAnsi="Times New Roman" w:cs="Times New Roman"/>
          <w:sz w:val="28"/>
          <w:szCs w:val="28"/>
        </w:rPr>
        <w:t xml:space="preserve"> и с верху в низ. Ритмическая структура проб беспорядочна. Дети этого уровня не могут придумать простейшую мелодию к знакомым стишкам, или исполнить танцевальные движения под музыку.</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Для детей младшей группы эти показатели являются средним уровнем.</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Средний уровень</w:t>
      </w:r>
      <w:r w:rsidRPr="009B0E97">
        <w:rPr>
          <w:rFonts w:ascii="Times New Roman" w:hAnsi="Times New Roman" w:cs="Times New Roman"/>
          <w:sz w:val="28"/>
          <w:szCs w:val="28"/>
        </w:rPr>
        <w:t xml:space="preserve">. В импровизациях ребенка превалирует ритм и чаще всего отсутствует знакомая мелодия. В песенном творчестве ребенок проявляет себя более активно, он может сочинить простую мелодию на знакомое стихотворение, придумать небольшой танец (2-3 повторяющихся движений) на знакомую мелодию. </w:t>
      </w:r>
      <w:proofErr w:type="gramStart"/>
      <w:r w:rsidRPr="009B0E97">
        <w:rPr>
          <w:rFonts w:ascii="Times New Roman" w:hAnsi="Times New Roman" w:cs="Times New Roman"/>
          <w:sz w:val="28"/>
          <w:szCs w:val="28"/>
        </w:rPr>
        <w:t>Дети</w:t>
      </w:r>
      <w:proofErr w:type="gramEnd"/>
      <w:r w:rsidRPr="009B0E97">
        <w:rPr>
          <w:rFonts w:ascii="Times New Roman" w:hAnsi="Times New Roman" w:cs="Times New Roman"/>
          <w:sz w:val="28"/>
          <w:szCs w:val="28"/>
        </w:rPr>
        <w:t xml:space="preserve"> справляющиеся с таким родом заданий могут считаться средним или высоким уровнем музыкальных способностей.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i/>
          <w:sz w:val="28"/>
          <w:szCs w:val="28"/>
        </w:rPr>
        <w:t>Высокий уровень.</w:t>
      </w:r>
      <w:r w:rsidRPr="009B0E97">
        <w:rPr>
          <w:rFonts w:ascii="Times New Roman" w:hAnsi="Times New Roman" w:cs="Times New Roman"/>
          <w:sz w:val="28"/>
          <w:szCs w:val="28"/>
        </w:rPr>
        <w:t xml:space="preserve"> </w:t>
      </w:r>
      <w:proofErr w:type="gramStart"/>
      <w:r w:rsidRPr="009B0E97">
        <w:rPr>
          <w:rFonts w:ascii="Times New Roman" w:hAnsi="Times New Roman" w:cs="Times New Roman"/>
          <w:sz w:val="28"/>
          <w:szCs w:val="28"/>
        </w:rPr>
        <w:t>В  импровизациях</w:t>
      </w:r>
      <w:proofErr w:type="gramEnd"/>
      <w:r w:rsidRPr="009B0E97">
        <w:rPr>
          <w:rFonts w:ascii="Times New Roman" w:hAnsi="Times New Roman" w:cs="Times New Roman"/>
          <w:sz w:val="28"/>
          <w:szCs w:val="28"/>
        </w:rPr>
        <w:t xml:space="preserve"> на музыкальных инструментах и в песенном творчестве ребенка появляется достаточно развернутая и законченная мелодия, изложенная чаще всего в форме периода, состоящих из двух предложений. Импровизации детей отличаются большей оригинальностью по сравнению со средним уровнем, и содержит наряду с плавными течениями мелодии, широкие интересные скачки. В танцевальном творчестве ребенок тоже проявляет оригинальность и может сочинить танец из 3- и более повторяющихся движений, исполняя ритмично и выразительно.</w:t>
      </w:r>
    </w:p>
    <w:p w:rsidR="009B0E97" w:rsidRPr="009B0E97" w:rsidRDefault="009B0E97" w:rsidP="0010265E">
      <w:pPr>
        <w:pStyle w:val="a5"/>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Тесты для выявления наличия музыкальных способностей в ходе проведения мониторинга.</w:t>
      </w:r>
    </w:p>
    <w:p w:rsidR="009B0E97" w:rsidRPr="009B0E97" w:rsidRDefault="009B0E97" w:rsidP="0010265E">
      <w:pPr>
        <w:spacing w:after="0" w:line="240" w:lineRule="auto"/>
        <w:ind w:firstLine="709"/>
        <w:jc w:val="right"/>
        <w:rPr>
          <w:rFonts w:ascii="Times New Roman" w:hAnsi="Times New Roman" w:cs="Times New Roman"/>
          <w:b/>
          <w:i/>
          <w:sz w:val="28"/>
          <w:szCs w:val="28"/>
        </w:rPr>
      </w:pPr>
      <w:r w:rsidRPr="009B0E97">
        <w:rPr>
          <w:rFonts w:ascii="Times New Roman" w:hAnsi="Times New Roman" w:cs="Times New Roman"/>
          <w:b/>
          <w:i/>
          <w:sz w:val="28"/>
          <w:szCs w:val="28"/>
        </w:rPr>
        <w:t xml:space="preserve">                                                                             Младшая группа</w:t>
      </w:r>
    </w:p>
    <w:p w:rsidR="009B0E97" w:rsidRPr="009B0E97" w:rsidRDefault="009B0E97" w:rsidP="0010265E">
      <w:pPr>
        <w:spacing w:after="0" w:line="240" w:lineRule="auto"/>
        <w:ind w:firstLine="709"/>
        <w:jc w:val="both"/>
        <w:rPr>
          <w:rFonts w:ascii="Times New Roman" w:hAnsi="Times New Roman" w:cs="Times New Roman"/>
          <w:b/>
          <w:i/>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Эмоциональная отзывчивость</w:t>
      </w:r>
    </w:p>
    <w:p w:rsidR="009B0E97" w:rsidRPr="009B0E97" w:rsidRDefault="009B0E97" w:rsidP="0010265E">
      <w:pPr>
        <w:numPr>
          <w:ilvl w:val="0"/>
          <w:numId w:val="2"/>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Предложить послушать музыкальную пьесу «Котик заболел», «Котик выздоровел» </w:t>
      </w:r>
      <w:proofErr w:type="spellStart"/>
      <w:r w:rsidRPr="009B0E97">
        <w:rPr>
          <w:rFonts w:ascii="Times New Roman" w:hAnsi="Times New Roman" w:cs="Times New Roman"/>
          <w:sz w:val="28"/>
          <w:szCs w:val="28"/>
        </w:rPr>
        <w:t>А.Гр</w:t>
      </w:r>
      <w:r w:rsidR="0010265E">
        <w:rPr>
          <w:rFonts w:ascii="Times New Roman" w:hAnsi="Times New Roman" w:cs="Times New Roman"/>
          <w:sz w:val="28"/>
          <w:szCs w:val="28"/>
        </w:rPr>
        <w:t>е</w:t>
      </w:r>
      <w:r w:rsidRPr="009B0E97">
        <w:rPr>
          <w:rFonts w:ascii="Times New Roman" w:hAnsi="Times New Roman" w:cs="Times New Roman"/>
          <w:sz w:val="28"/>
          <w:szCs w:val="28"/>
        </w:rPr>
        <w:t>чанинова</w:t>
      </w:r>
      <w:proofErr w:type="spellEnd"/>
      <w:r w:rsidRPr="009B0E97">
        <w:rPr>
          <w:rFonts w:ascii="Times New Roman" w:hAnsi="Times New Roman" w:cs="Times New Roman"/>
          <w:sz w:val="28"/>
          <w:szCs w:val="28"/>
        </w:rPr>
        <w:t>.</w:t>
      </w:r>
    </w:p>
    <w:p w:rsidR="009B0E97" w:rsidRPr="009B0E97" w:rsidRDefault="009B0E97" w:rsidP="0010265E">
      <w:pPr>
        <w:numPr>
          <w:ilvl w:val="0"/>
          <w:numId w:val="2"/>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Предложить исполнить любую знакомую песенку совместно с музыкальным руководителем.</w:t>
      </w:r>
    </w:p>
    <w:p w:rsidR="009B0E97" w:rsidRPr="009B0E97" w:rsidRDefault="009B0E97" w:rsidP="0010265E">
      <w:pPr>
        <w:numPr>
          <w:ilvl w:val="0"/>
          <w:numId w:val="2"/>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Предложить исполнить музыкальные движения совместно с музыкальным руководителем.</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Чувство музыкального ритма</w:t>
      </w:r>
    </w:p>
    <w:p w:rsidR="009B0E97" w:rsidRPr="009B0E97" w:rsidRDefault="009B0E97" w:rsidP="0010265E">
      <w:pPr>
        <w:numPr>
          <w:ilvl w:val="0"/>
          <w:numId w:val="3"/>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lastRenderedPageBreak/>
        <w:t>Предложить воспроизвести в хлопках ритм одной длительности по показу музыкального руководителя.</w:t>
      </w:r>
    </w:p>
    <w:p w:rsidR="009B0E97" w:rsidRPr="009B0E97" w:rsidRDefault="009B0E97" w:rsidP="0010265E">
      <w:pPr>
        <w:numPr>
          <w:ilvl w:val="0"/>
          <w:numId w:val="3"/>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Предложить исполнить совместно с музыкальным руководителем простые танцевальные движения и заострить внимание на то, вовремя ли начинает и заканчивает движение ребенок.</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Музыкальный слух.</w:t>
      </w:r>
    </w:p>
    <w:p w:rsidR="009B0E97" w:rsidRPr="009B0E97" w:rsidRDefault="009B0E97" w:rsidP="0010265E">
      <w:pPr>
        <w:numPr>
          <w:ilvl w:val="0"/>
          <w:numId w:val="4"/>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Предложить ребенку исполнить любую знакомую песенку совместно с музыкальным руководителем. «Петушок», «Ладушки», «Зайчик»</w:t>
      </w:r>
    </w:p>
    <w:p w:rsidR="009B0E97" w:rsidRPr="009B0E97" w:rsidRDefault="009B0E97" w:rsidP="0010265E">
      <w:pPr>
        <w:numPr>
          <w:ilvl w:val="0"/>
          <w:numId w:val="4"/>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Предложить ребенку узнать песенку. (из пройденного музыкального материала)</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Уровень развития музыкального мышления – восприятия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(по показателю словесных характеристик)</w:t>
      </w:r>
    </w:p>
    <w:p w:rsidR="009B0E97" w:rsidRPr="009B0E97" w:rsidRDefault="009B0E97" w:rsidP="0010265E">
      <w:pPr>
        <w:numPr>
          <w:ilvl w:val="0"/>
          <w:numId w:val="5"/>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Предложить прослушать музыку и рассказать о том, как она звучала характер, настроение.  «Моя лошадка» А. Гречанинов,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«Грустная песенка» </w:t>
      </w:r>
      <w:proofErr w:type="spellStart"/>
      <w:r w:rsidRPr="009B0E97">
        <w:rPr>
          <w:rFonts w:ascii="Times New Roman" w:hAnsi="Times New Roman" w:cs="Times New Roman"/>
          <w:sz w:val="28"/>
          <w:szCs w:val="28"/>
        </w:rPr>
        <w:t>В.Калинников</w:t>
      </w:r>
      <w:proofErr w:type="spellEnd"/>
      <w:r w:rsidRPr="009B0E97">
        <w:rPr>
          <w:rFonts w:ascii="Times New Roman" w:hAnsi="Times New Roman" w:cs="Times New Roman"/>
          <w:sz w:val="28"/>
          <w:szCs w:val="28"/>
        </w:rPr>
        <w:t>.</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Продуктивный компонент музыкального мышления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(творческое мышление)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ребенку </w:t>
      </w:r>
      <w:proofErr w:type="gramStart"/>
      <w:r w:rsidRPr="009B0E97">
        <w:rPr>
          <w:rFonts w:ascii="Times New Roman" w:hAnsi="Times New Roman" w:cs="Times New Roman"/>
          <w:sz w:val="28"/>
          <w:szCs w:val="28"/>
        </w:rPr>
        <w:t>придумать  и</w:t>
      </w:r>
      <w:proofErr w:type="gramEnd"/>
      <w:r w:rsidRPr="009B0E97">
        <w:rPr>
          <w:rFonts w:ascii="Times New Roman" w:hAnsi="Times New Roman" w:cs="Times New Roman"/>
          <w:sz w:val="28"/>
          <w:szCs w:val="28"/>
        </w:rPr>
        <w:t xml:space="preserve"> сыграть,  мелодию на фортепиано или металлофоне.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2.  Предложить придумать свой танец под веселую музыку.</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3.  Предложить ребенку изобразить зайчика, мишку, птичку.</w:t>
      </w:r>
    </w:p>
    <w:p w:rsidR="009B0E97" w:rsidRPr="009B0E97" w:rsidRDefault="009B0E97" w:rsidP="0010265E">
      <w:pPr>
        <w:pStyle w:val="a5"/>
        <w:ind w:firstLine="709"/>
        <w:jc w:val="both"/>
        <w:rPr>
          <w:rFonts w:ascii="Times New Roman" w:hAnsi="Times New Roman" w:cs="Times New Roman"/>
          <w:b/>
          <w:sz w:val="28"/>
          <w:szCs w:val="28"/>
        </w:rPr>
      </w:pPr>
    </w:p>
    <w:p w:rsidR="009B0E97" w:rsidRPr="009B0E97" w:rsidRDefault="009B0E97" w:rsidP="0010265E">
      <w:pPr>
        <w:pStyle w:val="a5"/>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Тесты для выявления наличия музыкальных способностей в ходе проведения мониторинга.</w:t>
      </w:r>
    </w:p>
    <w:p w:rsidR="009B0E97" w:rsidRPr="009B0E97" w:rsidRDefault="009B0E97" w:rsidP="0010265E">
      <w:pPr>
        <w:spacing w:after="0" w:line="240" w:lineRule="auto"/>
        <w:ind w:firstLine="709"/>
        <w:jc w:val="both"/>
        <w:rPr>
          <w:rFonts w:ascii="Times New Roman" w:hAnsi="Times New Roman" w:cs="Times New Roman"/>
          <w:b/>
          <w:i/>
          <w:sz w:val="28"/>
          <w:szCs w:val="28"/>
        </w:rPr>
      </w:pPr>
      <w:r w:rsidRPr="009B0E97">
        <w:rPr>
          <w:rFonts w:ascii="Times New Roman" w:hAnsi="Times New Roman" w:cs="Times New Roman"/>
          <w:b/>
          <w:sz w:val="28"/>
          <w:szCs w:val="28"/>
        </w:rPr>
        <w:t xml:space="preserve">                                                                                   </w:t>
      </w:r>
      <w:r w:rsidRPr="009B0E97">
        <w:rPr>
          <w:rFonts w:ascii="Times New Roman" w:hAnsi="Times New Roman" w:cs="Times New Roman"/>
          <w:b/>
          <w:i/>
          <w:sz w:val="28"/>
          <w:szCs w:val="28"/>
        </w:rPr>
        <w:t>Средняя группа</w:t>
      </w:r>
    </w:p>
    <w:p w:rsidR="009B0E97" w:rsidRPr="009B0E97" w:rsidRDefault="009B0E97" w:rsidP="0010265E">
      <w:pPr>
        <w:spacing w:after="0" w:line="240" w:lineRule="auto"/>
        <w:ind w:firstLine="709"/>
        <w:jc w:val="both"/>
        <w:rPr>
          <w:rFonts w:ascii="Times New Roman" w:hAnsi="Times New Roman" w:cs="Times New Roman"/>
          <w:b/>
          <w:i/>
          <w:sz w:val="28"/>
          <w:szCs w:val="28"/>
        </w:rPr>
      </w:pPr>
      <w:r w:rsidRPr="009B0E97">
        <w:rPr>
          <w:rFonts w:ascii="Times New Roman" w:hAnsi="Times New Roman" w:cs="Times New Roman"/>
          <w:b/>
          <w:sz w:val="28"/>
          <w:szCs w:val="28"/>
        </w:rPr>
        <w:t>Эмоциональная отзывчивость</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1.</w:t>
      </w:r>
      <w:r w:rsidRPr="009B0E97">
        <w:rPr>
          <w:rFonts w:ascii="Times New Roman" w:hAnsi="Times New Roman" w:cs="Times New Roman"/>
          <w:b/>
          <w:sz w:val="28"/>
          <w:szCs w:val="28"/>
        </w:rPr>
        <w:t xml:space="preserve">   </w:t>
      </w:r>
      <w:r w:rsidRPr="009B0E97">
        <w:rPr>
          <w:rFonts w:ascii="Times New Roman" w:hAnsi="Times New Roman" w:cs="Times New Roman"/>
          <w:sz w:val="28"/>
          <w:szCs w:val="28"/>
        </w:rPr>
        <w:t xml:space="preserve">Предложить прослушать музыкальное произведение «Медвежата»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М. </w:t>
      </w:r>
      <w:proofErr w:type="spellStart"/>
      <w:r w:rsidRPr="009B0E97">
        <w:rPr>
          <w:rFonts w:ascii="Times New Roman" w:hAnsi="Times New Roman" w:cs="Times New Roman"/>
          <w:sz w:val="28"/>
          <w:szCs w:val="28"/>
        </w:rPr>
        <w:t>Красев</w:t>
      </w:r>
      <w:proofErr w:type="spellEnd"/>
      <w:r w:rsidRPr="009B0E97">
        <w:rPr>
          <w:rFonts w:ascii="Times New Roman" w:hAnsi="Times New Roman" w:cs="Times New Roman"/>
          <w:sz w:val="28"/>
          <w:szCs w:val="28"/>
        </w:rPr>
        <w:t xml:space="preserve">, «Колыбельная» </w:t>
      </w:r>
      <w:proofErr w:type="spellStart"/>
      <w:r w:rsidRPr="009B0E97">
        <w:rPr>
          <w:rFonts w:ascii="Times New Roman" w:hAnsi="Times New Roman" w:cs="Times New Roman"/>
          <w:sz w:val="28"/>
          <w:szCs w:val="28"/>
        </w:rPr>
        <w:t>А.Гречанинов</w:t>
      </w:r>
      <w:proofErr w:type="spellEnd"/>
      <w:r w:rsidRPr="009B0E97">
        <w:rPr>
          <w:rFonts w:ascii="Times New Roman" w:hAnsi="Times New Roman" w:cs="Times New Roman"/>
          <w:sz w:val="28"/>
          <w:szCs w:val="28"/>
        </w:rPr>
        <w:t>.</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2. Предложить исполнить любую знакомую песенку совместно с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музыкальным руководителем.</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3. Предложить исполнить музыкальные движения совместно с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музыкальным руководителем.</w:t>
      </w: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Чувство музыкального ритма</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1.      Предложить воспроизвести в хлопках ритм одной, двух длительностей   по показу музыкального руководителя.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2.   Предложить исполнить совместно с музыкальным руководителем простые танцевальные движения и заострить внимание на то, вовремя ли начинает и заканчивает движение ребенок.</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3. Предложить исполнить простой ритмический рисунок на металлофоне.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4. Выложить на </w:t>
      </w:r>
      <w:proofErr w:type="spellStart"/>
      <w:r w:rsidRPr="009B0E97">
        <w:rPr>
          <w:rFonts w:ascii="Times New Roman" w:hAnsi="Times New Roman" w:cs="Times New Roman"/>
          <w:sz w:val="28"/>
          <w:szCs w:val="28"/>
        </w:rPr>
        <w:t>фланелеграфе</w:t>
      </w:r>
      <w:proofErr w:type="spellEnd"/>
      <w:r w:rsidRPr="009B0E97">
        <w:rPr>
          <w:rFonts w:ascii="Times New Roman" w:hAnsi="Times New Roman" w:cs="Times New Roman"/>
          <w:sz w:val="28"/>
          <w:szCs w:val="28"/>
        </w:rPr>
        <w:t xml:space="preserve"> ритмический рисунок одной, двух длительностей.</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lastRenderedPageBreak/>
        <w:t>Музыкальный слух.</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ребенку исполнить любую знакомую песенку совместно с музыкальным руководителем. «Серенькая кошечка» </w:t>
      </w:r>
      <w:proofErr w:type="spellStart"/>
      <w:r w:rsidRPr="009B0E97">
        <w:rPr>
          <w:rFonts w:ascii="Times New Roman" w:hAnsi="Times New Roman" w:cs="Times New Roman"/>
          <w:sz w:val="28"/>
          <w:szCs w:val="28"/>
        </w:rPr>
        <w:t>В.Витлин</w:t>
      </w:r>
      <w:proofErr w:type="spellEnd"/>
      <w:r w:rsidRPr="009B0E97">
        <w:rPr>
          <w:rFonts w:ascii="Times New Roman" w:hAnsi="Times New Roman" w:cs="Times New Roman"/>
          <w:sz w:val="28"/>
          <w:szCs w:val="28"/>
        </w:rPr>
        <w:t xml:space="preserve">, Осень </w:t>
      </w:r>
      <w:proofErr w:type="spellStart"/>
      <w:r w:rsidRPr="009B0E97">
        <w:rPr>
          <w:rFonts w:ascii="Times New Roman" w:hAnsi="Times New Roman" w:cs="Times New Roman"/>
          <w:sz w:val="28"/>
          <w:szCs w:val="28"/>
        </w:rPr>
        <w:t>И.Кишко</w:t>
      </w:r>
      <w:proofErr w:type="spellEnd"/>
      <w:r w:rsidRPr="009B0E97">
        <w:rPr>
          <w:rFonts w:ascii="Times New Roman" w:hAnsi="Times New Roman" w:cs="Times New Roman"/>
          <w:sz w:val="28"/>
          <w:szCs w:val="28"/>
        </w:rPr>
        <w:t xml:space="preserve">, «Елочка» </w:t>
      </w:r>
      <w:proofErr w:type="spellStart"/>
      <w:r w:rsidRPr="009B0E97">
        <w:rPr>
          <w:rFonts w:ascii="Times New Roman" w:hAnsi="Times New Roman" w:cs="Times New Roman"/>
          <w:sz w:val="28"/>
          <w:szCs w:val="28"/>
        </w:rPr>
        <w:t>М.Красев</w:t>
      </w:r>
      <w:proofErr w:type="spellEnd"/>
      <w:r w:rsidRPr="009B0E97">
        <w:rPr>
          <w:rFonts w:ascii="Times New Roman" w:hAnsi="Times New Roman" w:cs="Times New Roman"/>
          <w:sz w:val="28"/>
          <w:szCs w:val="28"/>
        </w:rPr>
        <w:t>.</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2. Предложить ребенку узнать песенку, (из пройденного музыкального материала)</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3. Предложить послушать контрастные по характеру музыкальные произведения, «Котик заболел», «Котик выздоровел» </w:t>
      </w:r>
      <w:proofErr w:type="spellStart"/>
      <w:r w:rsidRPr="009B0E97">
        <w:rPr>
          <w:rFonts w:ascii="Times New Roman" w:hAnsi="Times New Roman" w:cs="Times New Roman"/>
          <w:sz w:val="28"/>
          <w:szCs w:val="28"/>
        </w:rPr>
        <w:t>А.Гр</w:t>
      </w:r>
      <w:r w:rsidR="0010265E">
        <w:rPr>
          <w:rFonts w:ascii="Times New Roman" w:hAnsi="Times New Roman" w:cs="Times New Roman"/>
          <w:sz w:val="28"/>
          <w:szCs w:val="28"/>
        </w:rPr>
        <w:t>е</w:t>
      </w:r>
      <w:r w:rsidRPr="009B0E97">
        <w:rPr>
          <w:rFonts w:ascii="Times New Roman" w:hAnsi="Times New Roman" w:cs="Times New Roman"/>
          <w:sz w:val="28"/>
          <w:szCs w:val="28"/>
        </w:rPr>
        <w:t>чанинова</w:t>
      </w:r>
      <w:proofErr w:type="spellEnd"/>
      <w:r w:rsidRPr="009B0E97">
        <w:rPr>
          <w:rFonts w:ascii="Times New Roman" w:hAnsi="Times New Roman" w:cs="Times New Roman"/>
          <w:sz w:val="28"/>
          <w:szCs w:val="28"/>
        </w:rPr>
        <w:t>.</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4.  Предложить ребенку определить высокий и низкий звук в игре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«Птичка и птенчик»</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Уровень развития музыкального мышления – восприятия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(по показателю словесных характеристик)</w:t>
      </w:r>
    </w:p>
    <w:p w:rsidR="009B0E97" w:rsidRPr="009B0E97" w:rsidRDefault="009B0E97" w:rsidP="0010265E">
      <w:pPr>
        <w:numPr>
          <w:ilvl w:val="0"/>
          <w:numId w:val="6"/>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Предложить прослушать музыку и рассказать о том, как она звучала характер, настроение, динамика, высота звука.  </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Продуктивный компонент музыкального мышления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(творческое мышление)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ab/>
        <w:t xml:space="preserve">1. Предложить ребенку </w:t>
      </w:r>
      <w:proofErr w:type="gramStart"/>
      <w:r w:rsidRPr="009B0E97">
        <w:rPr>
          <w:rFonts w:ascii="Times New Roman" w:hAnsi="Times New Roman" w:cs="Times New Roman"/>
          <w:sz w:val="28"/>
          <w:szCs w:val="28"/>
        </w:rPr>
        <w:t>придумать  и</w:t>
      </w:r>
      <w:proofErr w:type="gramEnd"/>
      <w:r w:rsidRPr="009B0E97">
        <w:rPr>
          <w:rFonts w:ascii="Times New Roman" w:hAnsi="Times New Roman" w:cs="Times New Roman"/>
          <w:sz w:val="28"/>
          <w:szCs w:val="28"/>
        </w:rPr>
        <w:t xml:space="preserve"> сыграть,  мелодию на фортепиано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или металлофоне.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2.  Предложить придумать свой танец под веселую музыку.</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ab/>
        <w:t>3.  Предложить ребенку изобразить зайчика, мишку, птичку.</w:t>
      </w:r>
    </w:p>
    <w:p w:rsidR="009B0E97" w:rsidRPr="009B0E97" w:rsidRDefault="009B0E97" w:rsidP="0010265E">
      <w:pPr>
        <w:pStyle w:val="a5"/>
        <w:ind w:firstLine="709"/>
        <w:jc w:val="both"/>
        <w:rPr>
          <w:rFonts w:ascii="Times New Roman" w:hAnsi="Times New Roman" w:cs="Times New Roman"/>
          <w:b/>
          <w:sz w:val="28"/>
          <w:szCs w:val="28"/>
        </w:rPr>
      </w:pPr>
    </w:p>
    <w:p w:rsidR="009B0E97" w:rsidRPr="009B0E97" w:rsidRDefault="009B0E97" w:rsidP="0010265E">
      <w:pPr>
        <w:pStyle w:val="a5"/>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Тесты для выявления наличия музыкальных способностей в ходе проведения мониторинга.</w:t>
      </w:r>
    </w:p>
    <w:p w:rsidR="009B0E97" w:rsidRPr="009B0E97" w:rsidRDefault="009B0E97" w:rsidP="0010265E">
      <w:pPr>
        <w:spacing w:after="0" w:line="240" w:lineRule="auto"/>
        <w:ind w:firstLine="709"/>
        <w:jc w:val="both"/>
        <w:rPr>
          <w:rFonts w:ascii="Times New Roman" w:hAnsi="Times New Roman" w:cs="Times New Roman"/>
          <w:b/>
          <w:i/>
          <w:sz w:val="28"/>
          <w:szCs w:val="28"/>
        </w:rPr>
      </w:pPr>
      <w:r w:rsidRPr="009B0E97">
        <w:rPr>
          <w:rFonts w:ascii="Times New Roman" w:hAnsi="Times New Roman" w:cs="Times New Roman"/>
          <w:b/>
          <w:i/>
          <w:sz w:val="28"/>
          <w:szCs w:val="28"/>
        </w:rPr>
        <w:t xml:space="preserve">                                                                                           Старшая группа</w:t>
      </w: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Эмоциональная отзывчивость</w:t>
      </w:r>
    </w:p>
    <w:p w:rsidR="009B0E97" w:rsidRPr="009B0E97" w:rsidRDefault="009B0E97" w:rsidP="0010265E">
      <w:pPr>
        <w:numPr>
          <w:ilvl w:val="0"/>
          <w:numId w:val="7"/>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Предложить прослушать музыкальное произведение «Болезнь куклы», «Новая кукла» </w:t>
      </w:r>
      <w:proofErr w:type="spellStart"/>
      <w:r w:rsidRPr="009B0E97">
        <w:rPr>
          <w:rFonts w:ascii="Times New Roman" w:hAnsi="Times New Roman" w:cs="Times New Roman"/>
          <w:sz w:val="28"/>
          <w:szCs w:val="28"/>
        </w:rPr>
        <w:t>П.И.Чайковского</w:t>
      </w:r>
      <w:proofErr w:type="spellEnd"/>
      <w:r w:rsidRPr="009B0E97">
        <w:rPr>
          <w:rFonts w:ascii="Times New Roman" w:hAnsi="Times New Roman" w:cs="Times New Roman"/>
          <w:sz w:val="28"/>
          <w:szCs w:val="28"/>
        </w:rPr>
        <w:t xml:space="preserve">, «Марш» </w:t>
      </w:r>
      <w:proofErr w:type="spellStart"/>
      <w:r w:rsidRPr="009B0E97">
        <w:rPr>
          <w:rFonts w:ascii="Times New Roman" w:hAnsi="Times New Roman" w:cs="Times New Roman"/>
          <w:sz w:val="28"/>
          <w:szCs w:val="28"/>
        </w:rPr>
        <w:t>Р.Шуман</w:t>
      </w:r>
      <w:proofErr w:type="spellEnd"/>
    </w:p>
    <w:p w:rsidR="009B0E97" w:rsidRPr="009B0E97" w:rsidRDefault="009B0E97" w:rsidP="0010265E">
      <w:pPr>
        <w:numPr>
          <w:ilvl w:val="0"/>
          <w:numId w:val="7"/>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Предложить исполнить любую знакомую песенку совместно с музыкальным руководителем.</w:t>
      </w:r>
    </w:p>
    <w:p w:rsidR="009B0E97" w:rsidRPr="009B0E97" w:rsidRDefault="009B0E97" w:rsidP="0010265E">
      <w:pPr>
        <w:numPr>
          <w:ilvl w:val="0"/>
          <w:numId w:val="7"/>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Предложить исполнить музыкальные движения совместно с музыкальным руководителем.</w:t>
      </w:r>
    </w:p>
    <w:p w:rsidR="009B0E97" w:rsidRPr="009B0E97" w:rsidRDefault="009B0E97" w:rsidP="0010265E">
      <w:pPr>
        <w:numPr>
          <w:ilvl w:val="0"/>
          <w:numId w:val="7"/>
        </w:numPr>
        <w:spacing w:after="0" w:line="240" w:lineRule="auto"/>
        <w:ind w:left="0"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Предложить ребенку нарисовать рисунок к прослушанной музыкальной пьесе «Первая утрата» Р. Шуман, «Детская полька» </w:t>
      </w:r>
      <w:proofErr w:type="spellStart"/>
      <w:r w:rsidRPr="009B0E97">
        <w:rPr>
          <w:rFonts w:ascii="Times New Roman" w:hAnsi="Times New Roman" w:cs="Times New Roman"/>
          <w:sz w:val="28"/>
          <w:szCs w:val="28"/>
        </w:rPr>
        <w:t>М.Глинка</w:t>
      </w:r>
      <w:proofErr w:type="spellEnd"/>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Чувство музыкального ритма</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воспроизвести ритм </w:t>
      </w:r>
      <w:r w:rsidR="0010265E" w:rsidRPr="009B0E97">
        <w:rPr>
          <w:rFonts w:ascii="Times New Roman" w:hAnsi="Times New Roman" w:cs="Times New Roman"/>
          <w:sz w:val="28"/>
          <w:szCs w:val="28"/>
        </w:rPr>
        <w:t>хлопками двух</w:t>
      </w:r>
      <w:r w:rsidRPr="009B0E97">
        <w:rPr>
          <w:rFonts w:ascii="Times New Roman" w:hAnsi="Times New Roman" w:cs="Times New Roman"/>
          <w:sz w:val="28"/>
          <w:szCs w:val="28"/>
        </w:rPr>
        <w:t xml:space="preserve">, </w:t>
      </w:r>
      <w:r w:rsidR="0010265E" w:rsidRPr="009B0E97">
        <w:rPr>
          <w:rFonts w:ascii="Times New Roman" w:hAnsi="Times New Roman" w:cs="Times New Roman"/>
          <w:sz w:val="28"/>
          <w:szCs w:val="28"/>
        </w:rPr>
        <w:t>трех длительностей</w:t>
      </w:r>
      <w:r w:rsidRPr="009B0E97">
        <w:rPr>
          <w:rFonts w:ascii="Times New Roman" w:hAnsi="Times New Roman" w:cs="Times New Roman"/>
          <w:sz w:val="28"/>
          <w:szCs w:val="28"/>
        </w:rPr>
        <w:t xml:space="preserve"> по показу музыкального руководителя.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2. Предложить исполнить совместно с музыкальным руководителем простые танцевальные движения и заострить внимание на то, вовремя ли начинает и заканчивает движение ребенок.</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3. Предложить исполнить простой ритмический рисунок на металлофоне.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4. Выложить на </w:t>
      </w:r>
      <w:proofErr w:type="spellStart"/>
      <w:r w:rsidRPr="009B0E97">
        <w:rPr>
          <w:rFonts w:ascii="Times New Roman" w:hAnsi="Times New Roman" w:cs="Times New Roman"/>
          <w:sz w:val="28"/>
          <w:szCs w:val="28"/>
        </w:rPr>
        <w:t>фланелеграфе</w:t>
      </w:r>
      <w:proofErr w:type="spellEnd"/>
      <w:r w:rsidRPr="009B0E97">
        <w:rPr>
          <w:rFonts w:ascii="Times New Roman" w:hAnsi="Times New Roman" w:cs="Times New Roman"/>
          <w:sz w:val="28"/>
          <w:szCs w:val="28"/>
        </w:rPr>
        <w:t xml:space="preserve"> ритмический рисунок двух, трех длительностей.</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lastRenderedPageBreak/>
        <w:t>Музыкальный слух.</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ребенку исполнить любую знакомую песенку совместно с музыкальным руководителем.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2. Предложить ребенку узнать песенку, (из пройденного музыкального материала)</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3. Предложить ребенку определить высокий и низкий звук в игре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«Качели», «Часы»</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4.  Предложить определить музыкальный инструмент по тембровому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звучанию </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Уровень развития музыкального мышления – восприятия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(по показателю словесных характеристик)</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прослушать музыку и рассказать о том, как она звучала характер, настроение, динамика, высота звука, тембр.  Если это песня </w:t>
      </w:r>
      <w:r w:rsidR="0010265E" w:rsidRPr="009B0E97">
        <w:rPr>
          <w:rFonts w:ascii="Times New Roman" w:hAnsi="Times New Roman" w:cs="Times New Roman"/>
          <w:sz w:val="28"/>
          <w:szCs w:val="28"/>
        </w:rPr>
        <w:t>рассказать,</w:t>
      </w:r>
      <w:r w:rsidRPr="009B0E97">
        <w:rPr>
          <w:rFonts w:ascii="Times New Roman" w:hAnsi="Times New Roman" w:cs="Times New Roman"/>
          <w:sz w:val="28"/>
          <w:szCs w:val="28"/>
        </w:rPr>
        <w:t xml:space="preserve"> о чем поется.  «Дед Мороз» </w:t>
      </w:r>
      <w:proofErr w:type="spellStart"/>
      <w:r w:rsidRPr="009B0E97">
        <w:rPr>
          <w:rFonts w:ascii="Times New Roman" w:hAnsi="Times New Roman" w:cs="Times New Roman"/>
          <w:sz w:val="28"/>
          <w:szCs w:val="28"/>
        </w:rPr>
        <w:t>Р.Шуман</w:t>
      </w:r>
      <w:proofErr w:type="spellEnd"/>
      <w:r w:rsidRPr="009B0E97">
        <w:rPr>
          <w:rFonts w:ascii="Times New Roman" w:hAnsi="Times New Roman" w:cs="Times New Roman"/>
          <w:sz w:val="28"/>
          <w:szCs w:val="28"/>
        </w:rPr>
        <w:t xml:space="preserve">, «Утро» </w:t>
      </w:r>
      <w:proofErr w:type="spellStart"/>
      <w:r w:rsidRPr="009B0E97">
        <w:rPr>
          <w:rFonts w:ascii="Times New Roman" w:hAnsi="Times New Roman" w:cs="Times New Roman"/>
          <w:sz w:val="28"/>
          <w:szCs w:val="28"/>
        </w:rPr>
        <w:t>Э.Григ</w:t>
      </w:r>
      <w:proofErr w:type="spellEnd"/>
      <w:r w:rsidRPr="009B0E97">
        <w:rPr>
          <w:rFonts w:ascii="Times New Roman" w:hAnsi="Times New Roman" w:cs="Times New Roman"/>
          <w:sz w:val="28"/>
          <w:szCs w:val="28"/>
        </w:rPr>
        <w:t xml:space="preserve">, «Котенок и щенок» </w:t>
      </w:r>
      <w:proofErr w:type="spellStart"/>
      <w:r w:rsidRPr="009B0E97">
        <w:rPr>
          <w:rFonts w:ascii="Times New Roman" w:hAnsi="Times New Roman" w:cs="Times New Roman"/>
          <w:sz w:val="28"/>
          <w:szCs w:val="28"/>
        </w:rPr>
        <w:t>Т.Попотенко</w:t>
      </w:r>
      <w:proofErr w:type="spellEnd"/>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Продуктивный компонент музыкального мышления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(творческое мышление)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ребенку </w:t>
      </w:r>
      <w:r w:rsidR="0010265E" w:rsidRPr="009B0E97">
        <w:rPr>
          <w:rFonts w:ascii="Times New Roman" w:hAnsi="Times New Roman" w:cs="Times New Roman"/>
          <w:sz w:val="28"/>
          <w:szCs w:val="28"/>
        </w:rPr>
        <w:t>придумать и</w:t>
      </w:r>
      <w:r w:rsidRPr="009B0E97">
        <w:rPr>
          <w:rFonts w:ascii="Times New Roman" w:hAnsi="Times New Roman" w:cs="Times New Roman"/>
          <w:sz w:val="28"/>
          <w:szCs w:val="28"/>
        </w:rPr>
        <w:t xml:space="preserve"> </w:t>
      </w:r>
      <w:r w:rsidR="0010265E" w:rsidRPr="009B0E97">
        <w:rPr>
          <w:rFonts w:ascii="Times New Roman" w:hAnsi="Times New Roman" w:cs="Times New Roman"/>
          <w:sz w:val="28"/>
          <w:szCs w:val="28"/>
        </w:rPr>
        <w:t>сыграть, мелодию</w:t>
      </w:r>
      <w:r w:rsidRPr="009B0E97">
        <w:rPr>
          <w:rFonts w:ascii="Times New Roman" w:hAnsi="Times New Roman" w:cs="Times New Roman"/>
          <w:sz w:val="28"/>
          <w:szCs w:val="28"/>
        </w:rPr>
        <w:t xml:space="preserve"> на фортепиано</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или металлофоне.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2.  Предложить придумать свой танец под веселую, грустную музыку.</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3.  Предложить ребенку изобразить «Страшного волка», «Трусливого</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зайца», «Ленивого кота»</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4. Предложить сочинить песенку на стихотворение «Мишка косолапый», «Наша Таня» А. </w:t>
      </w:r>
      <w:proofErr w:type="spellStart"/>
      <w:r w:rsidRPr="009B0E97">
        <w:rPr>
          <w:rFonts w:ascii="Times New Roman" w:hAnsi="Times New Roman" w:cs="Times New Roman"/>
          <w:sz w:val="28"/>
          <w:szCs w:val="28"/>
        </w:rPr>
        <w:t>Барто</w:t>
      </w:r>
      <w:proofErr w:type="spellEnd"/>
    </w:p>
    <w:p w:rsidR="009B0E97" w:rsidRPr="009B0E97" w:rsidRDefault="009B0E97" w:rsidP="0010265E">
      <w:pPr>
        <w:pStyle w:val="a5"/>
        <w:ind w:firstLine="709"/>
        <w:jc w:val="both"/>
        <w:rPr>
          <w:rFonts w:ascii="Times New Roman" w:hAnsi="Times New Roman" w:cs="Times New Roman"/>
          <w:b/>
          <w:sz w:val="28"/>
          <w:szCs w:val="28"/>
        </w:rPr>
      </w:pPr>
    </w:p>
    <w:p w:rsidR="009B0E97" w:rsidRPr="009B0E97" w:rsidRDefault="009B0E97" w:rsidP="0010265E">
      <w:pPr>
        <w:pStyle w:val="a5"/>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Тесты для выявления наличия музыкальных способностей в ходе проведения мониторинга.</w:t>
      </w:r>
    </w:p>
    <w:p w:rsidR="009B0E97" w:rsidRPr="009B0E97" w:rsidRDefault="009B0E97" w:rsidP="0010265E">
      <w:pPr>
        <w:spacing w:after="0" w:line="240" w:lineRule="auto"/>
        <w:ind w:firstLine="709"/>
        <w:jc w:val="both"/>
        <w:rPr>
          <w:rFonts w:ascii="Times New Roman" w:hAnsi="Times New Roman" w:cs="Times New Roman"/>
          <w:b/>
          <w:i/>
          <w:sz w:val="28"/>
          <w:szCs w:val="28"/>
        </w:rPr>
      </w:pPr>
      <w:r w:rsidRPr="009B0E97">
        <w:rPr>
          <w:rFonts w:ascii="Times New Roman" w:hAnsi="Times New Roman" w:cs="Times New Roman"/>
          <w:b/>
          <w:i/>
          <w:sz w:val="28"/>
          <w:szCs w:val="28"/>
        </w:rPr>
        <w:t xml:space="preserve">                                     </w:t>
      </w:r>
      <w:r w:rsidR="0010265E">
        <w:rPr>
          <w:rFonts w:ascii="Times New Roman" w:hAnsi="Times New Roman" w:cs="Times New Roman"/>
          <w:b/>
          <w:i/>
          <w:sz w:val="28"/>
          <w:szCs w:val="28"/>
        </w:rPr>
        <w:t xml:space="preserve">                             </w:t>
      </w:r>
      <w:r w:rsidRPr="009B0E97">
        <w:rPr>
          <w:rFonts w:ascii="Times New Roman" w:hAnsi="Times New Roman" w:cs="Times New Roman"/>
          <w:b/>
          <w:i/>
          <w:sz w:val="28"/>
          <w:szCs w:val="28"/>
        </w:rPr>
        <w:t>Подготовительная к школе группа.</w:t>
      </w: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Эмоциональная отзывчивость</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прослушать музыкальное произведение «Осень»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Г. Свиридов, «Камаринская», «Баба – Яга», «Сладкая греза»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w:t>
      </w:r>
      <w:proofErr w:type="spellStart"/>
      <w:r w:rsidRPr="009B0E97">
        <w:rPr>
          <w:rFonts w:ascii="Times New Roman" w:hAnsi="Times New Roman" w:cs="Times New Roman"/>
          <w:sz w:val="28"/>
          <w:szCs w:val="28"/>
        </w:rPr>
        <w:t>П.И.Чайковский</w:t>
      </w:r>
      <w:proofErr w:type="spellEnd"/>
      <w:r w:rsidRPr="009B0E97">
        <w:rPr>
          <w:rFonts w:ascii="Times New Roman" w:hAnsi="Times New Roman" w:cs="Times New Roman"/>
          <w:sz w:val="28"/>
          <w:szCs w:val="28"/>
        </w:rPr>
        <w:t xml:space="preserve">,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2. Предложить исполнить любую знакомую песенку самостоятельно</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3. Предложить исполнить музыкальные движения самостоятельно</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4. Предложить ребенку нарисовать рисунок к прослушанной музыкальной пьесе «Осенняя песня» </w:t>
      </w:r>
      <w:proofErr w:type="spellStart"/>
      <w:r w:rsidRPr="009B0E97">
        <w:rPr>
          <w:rFonts w:ascii="Times New Roman" w:hAnsi="Times New Roman" w:cs="Times New Roman"/>
          <w:sz w:val="28"/>
          <w:szCs w:val="28"/>
        </w:rPr>
        <w:t>П.И.Чайковский</w:t>
      </w:r>
      <w:proofErr w:type="spellEnd"/>
      <w:r w:rsidRPr="009B0E97">
        <w:rPr>
          <w:rFonts w:ascii="Times New Roman" w:hAnsi="Times New Roman" w:cs="Times New Roman"/>
          <w:sz w:val="28"/>
          <w:szCs w:val="28"/>
        </w:rPr>
        <w:t xml:space="preserve">, «клоуны» </w:t>
      </w:r>
      <w:proofErr w:type="spellStart"/>
      <w:r w:rsidRPr="009B0E97">
        <w:rPr>
          <w:rFonts w:ascii="Times New Roman" w:hAnsi="Times New Roman" w:cs="Times New Roman"/>
          <w:sz w:val="28"/>
          <w:szCs w:val="28"/>
        </w:rPr>
        <w:t>Д.Б.Кабалевский</w:t>
      </w:r>
      <w:proofErr w:type="spellEnd"/>
      <w:r w:rsidRPr="009B0E97">
        <w:rPr>
          <w:rFonts w:ascii="Times New Roman" w:hAnsi="Times New Roman" w:cs="Times New Roman"/>
          <w:sz w:val="28"/>
          <w:szCs w:val="28"/>
        </w:rPr>
        <w:t>.</w:t>
      </w: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Чувство музыкального ритма</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воспроизвести ритм </w:t>
      </w:r>
      <w:proofErr w:type="gramStart"/>
      <w:r w:rsidRPr="009B0E97">
        <w:rPr>
          <w:rFonts w:ascii="Times New Roman" w:hAnsi="Times New Roman" w:cs="Times New Roman"/>
          <w:sz w:val="28"/>
          <w:szCs w:val="28"/>
        </w:rPr>
        <w:t>хлопками  двух</w:t>
      </w:r>
      <w:proofErr w:type="gramEnd"/>
      <w:r w:rsidRPr="009B0E97">
        <w:rPr>
          <w:rFonts w:ascii="Times New Roman" w:hAnsi="Times New Roman" w:cs="Times New Roman"/>
          <w:sz w:val="28"/>
          <w:szCs w:val="28"/>
        </w:rPr>
        <w:t>, трех  длительностей по показу музыкального руководителя.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2. Предложить посмотреть и повторить ритм в танцевальных движениях.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3. Предложить исполнить простой ритмический рисунок на металлофоне.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lastRenderedPageBreak/>
        <w:t xml:space="preserve">4. Выложить на </w:t>
      </w:r>
      <w:proofErr w:type="spellStart"/>
      <w:r w:rsidRPr="009B0E97">
        <w:rPr>
          <w:rFonts w:ascii="Times New Roman" w:hAnsi="Times New Roman" w:cs="Times New Roman"/>
          <w:sz w:val="28"/>
          <w:szCs w:val="28"/>
        </w:rPr>
        <w:t>фланелеграфе</w:t>
      </w:r>
      <w:proofErr w:type="spellEnd"/>
      <w:r w:rsidRPr="009B0E97">
        <w:rPr>
          <w:rFonts w:ascii="Times New Roman" w:hAnsi="Times New Roman" w:cs="Times New Roman"/>
          <w:sz w:val="28"/>
          <w:szCs w:val="28"/>
        </w:rPr>
        <w:t xml:space="preserve"> ритмический рисунок двух, трех длительностей.</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Музыкальный слух.</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ребенку исполнить любую знакомую </w:t>
      </w:r>
      <w:proofErr w:type="gramStart"/>
      <w:r w:rsidRPr="009B0E97">
        <w:rPr>
          <w:rFonts w:ascii="Times New Roman" w:hAnsi="Times New Roman" w:cs="Times New Roman"/>
          <w:sz w:val="28"/>
          <w:szCs w:val="28"/>
        </w:rPr>
        <w:t>песенку  с</w:t>
      </w:r>
      <w:proofErr w:type="gramEnd"/>
      <w:r w:rsidRPr="009B0E97">
        <w:rPr>
          <w:rFonts w:ascii="Times New Roman" w:hAnsi="Times New Roman" w:cs="Times New Roman"/>
          <w:sz w:val="28"/>
          <w:szCs w:val="28"/>
        </w:rPr>
        <w:t xml:space="preserve"> музыкальным сопровождением и без.</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2. </w:t>
      </w:r>
      <w:r w:rsidR="0010265E">
        <w:rPr>
          <w:rFonts w:ascii="Times New Roman" w:hAnsi="Times New Roman" w:cs="Times New Roman"/>
          <w:sz w:val="28"/>
          <w:szCs w:val="28"/>
        </w:rPr>
        <w:t>П</w:t>
      </w:r>
      <w:r w:rsidRPr="009B0E97">
        <w:rPr>
          <w:rFonts w:ascii="Times New Roman" w:hAnsi="Times New Roman" w:cs="Times New Roman"/>
          <w:sz w:val="28"/>
          <w:szCs w:val="28"/>
        </w:rPr>
        <w:t xml:space="preserve">редложить </w:t>
      </w:r>
      <w:proofErr w:type="gramStart"/>
      <w:r w:rsidRPr="009B0E97">
        <w:rPr>
          <w:rFonts w:ascii="Times New Roman" w:hAnsi="Times New Roman" w:cs="Times New Roman"/>
          <w:sz w:val="28"/>
          <w:szCs w:val="28"/>
        </w:rPr>
        <w:t>ребенку  рукой</w:t>
      </w:r>
      <w:proofErr w:type="gramEnd"/>
      <w:r w:rsidRPr="009B0E97">
        <w:rPr>
          <w:rFonts w:ascii="Times New Roman" w:hAnsi="Times New Roman" w:cs="Times New Roman"/>
          <w:sz w:val="28"/>
          <w:szCs w:val="28"/>
        </w:rPr>
        <w:t xml:space="preserve"> изобразить движение звука в игре       «Горошина»</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3. Предложить определить музыкальный инструмент по тембру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       звучания</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Уровень развития музыкального мышления – восприятия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(по показателю словесных характеристик)</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прослушать музыку и рассказать о том, как она звучала характер, настроение, динамика, высота звука, тембр.  Если это песня </w:t>
      </w:r>
      <w:r w:rsidR="0010265E" w:rsidRPr="009B0E97">
        <w:rPr>
          <w:rFonts w:ascii="Times New Roman" w:hAnsi="Times New Roman" w:cs="Times New Roman"/>
          <w:sz w:val="28"/>
          <w:szCs w:val="28"/>
        </w:rPr>
        <w:t>рассказать,</w:t>
      </w:r>
      <w:r w:rsidRPr="009B0E97">
        <w:rPr>
          <w:rFonts w:ascii="Times New Roman" w:hAnsi="Times New Roman" w:cs="Times New Roman"/>
          <w:sz w:val="28"/>
          <w:szCs w:val="28"/>
        </w:rPr>
        <w:t xml:space="preserve"> о чем поется.  «Почему медведь зимой спит» Л. </w:t>
      </w:r>
      <w:proofErr w:type="spellStart"/>
      <w:r w:rsidRPr="009B0E97">
        <w:rPr>
          <w:rFonts w:ascii="Times New Roman" w:hAnsi="Times New Roman" w:cs="Times New Roman"/>
          <w:sz w:val="28"/>
          <w:szCs w:val="28"/>
        </w:rPr>
        <w:t>Книппер</w:t>
      </w:r>
      <w:proofErr w:type="spellEnd"/>
      <w:r w:rsidRPr="009B0E97">
        <w:rPr>
          <w:rFonts w:ascii="Times New Roman" w:hAnsi="Times New Roman" w:cs="Times New Roman"/>
          <w:sz w:val="28"/>
          <w:szCs w:val="28"/>
        </w:rPr>
        <w:t xml:space="preserve">, «Марш деревянных солдатиков», «Сладкая греза» </w:t>
      </w:r>
      <w:proofErr w:type="spellStart"/>
      <w:r w:rsidRPr="009B0E97">
        <w:rPr>
          <w:rFonts w:ascii="Times New Roman" w:hAnsi="Times New Roman" w:cs="Times New Roman"/>
          <w:sz w:val="28"/>
          <w:szCs w:val="28"/>
        </w:rPr>
        <w:t>П.И.Чайковский</w:t>
      </w:r>
      <w:proofErr w:type="spellEnd"/>
      <w:r w:rsidRPr="009B0E97">
        <w:rPr>
          <w:rFonts w:ascii="Times New Roman" w:hAnsi="Times New Roman" w:cs="Times New Roman"/>
          <w:sz w:val="28"/>
          <w:szCs w:val="28"/>
        </w:rPr>
        <w:t>.</w:t>
      </w: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r w:rsidRPr="009B0E97">
        <w:rPr>
          <w:rFonts w:ascii="Times New Roman" w:hAnsi="Times New Roman" w:cs="Times New Roman"/>
          <w:b/>
          <w:sz w:val="28"/>
          <w:szCs w:val="28"/>
        </w:rPr>
        <w:t>Продуктивный компонент музыкального мышления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(творческое мышление)</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1. Предложить ребенку </w:t>
      </w:r>
      <w:proofErr w:type="gramStart"/>
      <w:r w:rsidRPr="009B0E97">
        <w:rPr>
          <w:rFonts w:ascii="Times New Roman" w:hAnsi="Times New Roman" w:cs="Times New Roman"/>
          <w:sz w:val="28"/>
          <w:szCs w:val="28"/>
        </w:rPr>
        <w:t>придумать  и</w:t>
      </w:r>
      <w:proofErr w:type="gramEnd"/>
      <w:r w:rsidRPr="009B0E97">
        <w:rPr>
          <w:rFonts w:ascii="Times New Roman" w:hAnsi="Times New Roman" w:cs="Times New Roman"/>
          <w:sz w:val="28"/>
          <w:szCs w:val="28"/>
        </w:rPr>
        <w:t xml:space="preserve"> сыграть,  мелодию на фортепиано</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или металлофоне.</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2.  Предложить придумать свой танец под веселую, грустную музыку.</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3.  Предложить ребенку </w:t>
      </w:r>
      <w:proofErr w:type="gramStart"/>
      <w:r w:rsidRPr="009B0E97">
        <w:rPr>
          <w:rFonts w:ascii="Times New Roman" w:hAnsi="Times New Roman" w:cs="Times New Roman"/>
          <w:sz w:val="28"/>
          <w:szCs w:val="28"/>
        </w:rPr>
        <w:t>пластический  этюд</w:t>
      </w:r>
      <w:proofErr w:type="gramEnd"/>
      <w:r w:rsidRPr="009B0E97">
        <w:rPr>
          <w:rFonts w:ascii="Times New Roman" w:hAnsi="Times New Roman" w:cs="Times New Roman"/>
          <w:sz w:val="28"/>
          <w:szCs w:val="28"/>
        </w:rPr>
        <w:t xml:space="preserve"> «Деревянные и тряпичные куклы», «Роза», «Добрый и злой мальчишка»</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4. Предложить сочинить песенку на стихотворение «Зайку бросила хозяйка», «Бычок», «Лошадка» А. </w:t>
      </w:r>
      <w:proofErr w:type="spellStart"/>
      <w:r w:rsidRPr="009B0E97">
        <w:rPr>
          <w:rFonts w:ascii="Times New Roman" w:hAnsi="Times New Roman" w:cs="Times New Roman"/>
          <w:sz w:val="28"/>
          <w:szCs w:val="28"/>
        </w:rPr>
        <w:t>Барто</w:t>
      </w:r>
      <w:proofErr w:type="spellEnd"/>
    </w:p>
    <w:p w:rsidR="009B0E97" w:rsidRPr="009B0E97" w:rsidRDefault="009B0E97" w:rsidP="0010265E">
      <w:pPr>
        <w:pStyle w:val="a5"/>
        <w:ind w:firstLine="709"/>
        <w:jc w:val="both"/>
        <w:rPr>
          <w:rFonts w:ascii="Times New Roman" w:hAnsi="Times New Roman" w:cs="Times New Roman"/>
          <w:b/>
          <w:sz w:val="28"/>
          <w:szCs w:val="28"/>
        </w:rPr>
      </w:pPr>
    </w:p>
    <w:p w:rsidR="009B0E97" w:rsidRPr="009B0E97" w:rsidRDefault="009B0E97" w:rsidP="0010265E">
      <w:pPr>
        <w:pStyle w:val="a5"/>
        <w:ind w:firstLine="709"/>
        <w:jc w:val="both"/>
        <w:rPr>
          <w:rFonts w:ascii="Times New Roman" w:hAnsi="Times New Roman" w:cs="Times New Roman"/>
          <w:b/>
          <w:sz w:val="28"/>
          <w:szCs w:val="28"/>
        </w:rPr>
      </w:pPr>
      <w:r w:rsidRPr="009B0E97">
        <w:rPr>
          <w:rFonts w:ascii="Times New Roman" w:hAnsi="Times New Roman" w:cs="Times New Roman"/>
          <w:b/>
          <w:sz w:val="28"/>
          <w:szCs w:val="28"/>
        </w:rPr>
        <w:t>Таблица мониторинга музыкальных способностей дет</w:t>
      </w:r>
      <w:r w:rsidR="0010265E">
        <w:rPr>
          <w:rFonts w:ascii="Times New Roman" w:hAnsi="Times New Roman" w:cs="Times New Roman"/>
          <w:b/>
          <w:sz w:val="28"/>
          <w:szCs w:val="28"/>
        </w:rPr>
        <w:t xml:space="preserve">ей   подготовительной </w:t>
      </w:r>
      <w:proofErr w:type="gramStart"/>
      <w:r w:rsidR="0010265E">
        <w:rPr>
          <w:rFonts w:ascii="Times New Roman" w:hAnsi="Times New Roman" w:cs="Times New Roman"/>
          <w:b/>
          <w:sz w:val="28"/>
          <w:szCs w:val="28"/>
        </w:rPr>
        <w:t>группы  2021</w:t>
      </w:r>
      <w:proofErr w:type="gramEnd"/>
      <w:r w:rsidRPr="009B0E97">
        <w:rPr>
          <w:rFonts w:ascii="Times New Roman" w:hAnsi="Times New Roman" w:cs="Times New Roman"/>
          <w:b/>
          <w:sz w:val="28"/>
          <w:szCs w:val="28"/>
        </w:rPr>
        <w:t>-</w:t>
      </w:r>
      <w:r w:rsidR="0010265E">
        <w:rPr>
          <w:rFonts w:ascii="Times New Roman" w:hAnsi="Times New Roman" w:cs="Times New Roman"/>
          <w:b/>
          <w:sz w:val="28"/>
          <w:szCs w:val="28"/>
        </w:rPr>
        <w:t>22</w:t>
      </w:r>
      <w:r w:rsidRPr="009B0E97">
        <w:rPr>
          <w:rFonts w:ascii="Times New Roman" w:hAnsi="Times New Roman" w:cs="Times New Roman"/>
          <w:b/>
          <w:sz w:val="28"/>
          <w:szCs w:val="28"/>
        </w:rPr>
        <w:t xml:space="preserve"> уч. год    </w:t>
      </w:r>
    </w:p>
    <w:p w:rsidR="009B0E97" w:rsidRPr="009B0E97" w:rsidRDefault="009B0E97" w:rsidP="0010265E">
      <w:pPr>
        <w:pStyle w:val="a5"/>
        <w:ind w:firstLine="709"/>
        <w:jc w:val="both"/>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675"/>
        <w:gridCol w:w="1418"/>
        <w:gridCol w:w="709"/>
        <w:gridCol w:w="708"/>
        <w:gridCol w:w="708"/>
        <w:gridCol w:w="709"/>
        <w:gridCol w:w="710"/>
        <w:gridCol w:w="709"/>
        <w:gridCol w:w="708"/>
        <w:gridCol w:w="992"/>
        <w:gridCol w:w="993"/>
        <w:gridCol w:w="992"/>
      </w:tblGrid>
      <w:tr w:rsidR="009B0E97" w:rsidRPr="009B0E97" w:rsidTr="0010265E">
        <w:tc>
          <w:tcPr>
            <w:tcW w:w="675" w:type="dxa"/>
            <w:vMerge w:val="restart"/>
          </w:tcPr>
          <w:p w:rsidR="009B0E97" w:rsidRPr="0010265E" w:rsidRDefault="009B0E97" w:rsidP="0010265E">
            <w:pPr>
              <w:pStyle w:val="a5"/>
              <w:jc w:val="both"/>
              <w:rPr>
                <w:rFonts w:ascii="Times New Roman" w:hAnsi="Times New Roman" w:cs="Times New Roman"/>
                <w:sz w:val="24"/>
                <w:szCs w:val="24"/>
              </w:rPr>
            </w:pPr>
          </w:p>
          <w:p w:rsidR="009B0E97" w:rsidRPr="0010265E" w:rsidRDefault="009B0E97" w:rsidP="0010265E">
            <w:pPr>
              <w:pStyle w:val="a5"/>
              <w:jc w:val="both"/>
              <w:rPr>
                <w:rFonts w:ascii="Times New Roman" w:hAnsi="Times New Roman" w:cs="Times New Roman"/>
                <w:sz w:val="24"/>
                <w:szCs w:val="24"/>
              </w:rPr>
            </w:pPr>
          </w:p>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w:t>
            </w:r>
          </w:p>
        </w:tc>
        <w:tc>
          <w:tcPr>
            <w:tcW w:w="1418" w:type="dxa"/>
            <w:vMerge w:val="restart"/>
          </w:tcPr>
          <w:p w:rsidR="009B0E97" w:rsidRPr="0010265E" w:rsidRDefault="009B0E97" w:rsidP="0010265E">
            <w:pPr>
              <w:pStyle w:val="a5"/>
              <w:jc w:val="both"/>
              <w:rPr>
                <w:rFonts w:ascii="Times New Roman" w:hAnsi="Times New Roman" w:cs="Times New Roman"/>
                <w:sz w:val="24"/>
                <w:szCs w:val="24"/>
              </w:rPr>
            </w:pPr>
          </w:p>
          <w:p w:rsidR="009B0E97" w:rsidRPr="0010265E" w:rsidRDefault="009B0E97" w:rsidP="0010265E">
            <w:pPr>
              <w:pStyle w:val="a5"/>
              <w:jc w:val="both"/>
              <w:rPr>
                <w:rFonts w:ascii="Times New Roman" w:hAnsi="Times New Roman" w:cs="Times New Roman"/>
                <w:sz w:val="24"/>
                <w:szCs w:val="24"/>
              </w:rPr>
            </w:pPr>
          </w:p>
          <w:p w:rsidR="009B0E97" w:rsidRDefault="0010265E" w:rsidP="0010265E">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Кол.детей</w:t>
            </w:r>
            <w:proofErr w:type="spellEnd"/>
          </w:p>
          <w:p w:rsidR="0010265E" w:rsidRPr="0010265E" w:rsidRDefault="0010265E" w:rsidP="0010265E">
            <w:pPr>
              <w:pStyle w:val="a5"/>
              <w:jc w:val="both"/>
              <w:rPr>
                <w:rFonts w:ascii="Times New Roman" w:hAnsi="Times New Roman" w:cs="Times New Roman"/>
                <w:sz w:val="24"/>
                <w:szCs w:val="24"/>
              </w:rPr>
            </w:pPr>
            <w:r>
              <w:rPr>
                <w:rFonts w:ascii="Times New Roman" w:hAnsi="Times New Roman" w:cs="Times New Roman"/>
                <w:sz w:val="24"/>
                <w:szCs w:val="24"/>
              </w:rPr>
              <w:t>25 чел</w:t>
            </w:r>
          </w:p>
        </w:tc>
        <w:tc>
          <w:tcPr>
            <w:tcW w:w="1417"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Эмоциональный отклик</w:t>
            </w:r>
          </w:p>
        </w:tc>
        <w:tc>
          <w:tcPr>
            <w:tcW w:w="1417"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Чувство ритма</w:t>
            </w:r>
          </w:p>
        </w:tc>
        <w:tc>
          <w:tcPr>
            <w:tcW w:w="1419"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Музыкальный слух</w:t>
            </w:r>
          </w:p>
        </w:tc>
        <w:tc>
          <w:tcPr>
            <w:tcW w:w="1700"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Уровень восприятия-мышления</w:t>
            </w:r>
          </w:p>
        </w:tc>
        <w:tc>
          <w:tcPr>
            <w:tcW w:w="1985"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Творческое восприятие</w:t>
            </w:r>
          </w:p>
        </w:tc>
      </w:tr>
      <w:tr w:rsidR="009B0E97" w:rsidRPr="009B0E97" w:rsidTr="0010265E">
        <w:tc>
          <w:tcPr>
            <w:tcW w:w="675" w:type="dxa"/>
            <w:vMerge/>
          </w:tcPr>
          <w:p w:rsidR="009B0E97" w:rsidRPr="0010265E" w:rsidRDefault="009B0E97" w:rsidP="0010265E">
            <w:pPr>
              <w:pStyle w:val="a5"/>
              <w:jc w:val="both"/>
              <w:rPr>
                <w:rFonts w:ascii="Times New Roman" w:hAnsi="Times New Roman" w:cs="Times New Roman"/>
                <w:sz w:val="24"/>
                <w:szCs w:val="24"/>
              </w:rPr>
            </w:pPr>
          </w:p>
        </w:tc>
        <w:tc>
          <w:tcPr>
            <w:tcW w:w="1418" w:type="dxa"/>
            <w:vMerge/>
          </w:tcPr>
          <w:p w:rsidR="009B0E97" w:rsidRPr="0010265E" w:rsidRDefault="009B0E97" w:rsidP="0010265E">
            <w:pPr>
              <w:pStyle w:val="a5"/>
              <w:jc w:val="both"/>
              <w:rPr>
                <w:rFonts w:ascii="Times New Roman" w:hAnsi="Times New Roman" w:cs="Times New Roman"/>
                <w:sz w:val="24"/>
                <w:szCs w:val="24"/>
              </w:rPr>
            </w:pPr>
          </w:p>
        </w:tc>
        <w:tc>
          <w:tcPr>
            <w:tcW w:w="1417"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 xml:space="preserve">Сент.   Май </w:t>
            </w:r>
          </w:p>
        </w:tc>
        <w:tc>
          <w:tcPr>
            <w:tcW w:w="1417"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Сент.   Май</w:t>
            </w:r>
          </w:p>
        </w:tc>
        <w:tc>
          <w:tcPr>
            <w:tcW w:w="1419"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Сент.   Май</w:t>
            </w:r>
          </w:p>
        </w:tc>
        <w:tc>
          <w:tcPr>
            <w:tcW w:w="1700"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Сент.    Май</w:t>
            </w:r>
          </w:p>
        </w:tc>
        <w:tc>
          <w:tcPr>
            <w:tcW w:w="1985" w:type="dxa"/>
            <w:gridSpan w:val="2"/>
          </w:tcPr>
          <w:p w:rsidR="009B0E97" w:rsidRPr="0010265E" w:rsidRDefault="009B0E97" w:rsidP="0010265E">
            <w:pPr>
              <w:pStyle w:val="a5"/>
              <w:jc w:val="both"/>
              <w:rPr>
                <w:rFonts w:ascii="Times New Roman" w:hAnsi="Times New Roman" w:cs="Times New Roman"/>
                <w:sz w:val="24"/>
                <w:szCs w:val="24"/>
              </w:rPr>
            </w:pPr>
            <w:r w:rsidRPr="0010265E">
              <w:rPr>
                <w:rFonts w:ascii="Times New Roman" w:hAnsi="Times New Roman" w:cs="Times New Roman"/>
                <w:sz w:val="24"/>
                <w:szCs w:val="24"/>
              </w:rPr>
              <w:t xml:space="preserve">Сент.   </w:t>
            </w:r>
            <w:r w:rsidR="0010265E">
              <w:rPr>
                <w:rFonts w:ascii="Times New Roman" w:hAnsi="Times New Roman" w:cs="Times New Roman"/>
                <w:sz w:val="24"/>
                <w:szCs w:val="24"/>
              </w:rPr>
              <w:t xml:space="preserve">      </w:t>
            </w:r>
            <w:r w:rsidRPr="0010265E">
              <w:rPr>
                <w:rFonts w:ascii="Times New Roman" w:hAnsi="Times New Roman" w:cs="Times New Roman"/>
                <w:sz w:val="24"/>
                <w:szCs w:val="24"/>
              </w:rPr>
              <w:t>Май</w:t>
            </w:r>
          </w:p>
        </w:tc>
      </w:tr>
      <w:tr w:rsidR="009B0E97" w:rsidRPr="0010265E" w:rsidTr="0010265E">
        <w:tc>
          <w:tcPr>
            <w:tcW w:w="675" w:type="dxa"/>
          </w:tcPr>
          <w:p w:rsidR="009B0E97" w:rsidRPr="0010265E" w:rsidRDefault="009B0E97" w:rsidP="0010265E">
            <w:pPr>
              <w:pStyle w:val="a5"/>
              <w:rPr>
                <w:rFonts w:ascii="Times New Roman" w:hAnsi="Times New Roman" w:cs="Times New Roman"/>
                <w:sz w:val="24"/>
                <w:szCs w:val="24"/>
              </w:rPr>
            </w:pPr>
          </w:p>
        </w:tc>
        <w:tc>
          <w:tcPr>
            <w:tcW w:w="141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 xml:space="preserve">5 б высокий </w:t>
            </w:r>
          </w:p>
        </w:tc>
        <w:tc>
          <w:tcPr>
            <w:tcW w:w="709"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52%</w:t>
            </w:r>
          </w:p>
        </w:tc>
        <w:tc>
          <w:tcPr>
            <w:tcW w:w="70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72%</w:t>
            </w:r>
          </w:p>
        </w:tc>
        <w:tc>
          <w:tcPr>
            <w:tcW w:w="70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0%</w:t>
            </w:r>
          </w:p>
        </w:tc>
        <w:tc>
          <w:tcPr>
            <w:tcW w:w="709"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32%</w:t>
            </w:r>
          </w:p>
        </w:tc>
        <w:tc>
          <w:tcPr>
            <w:tcW w:w="710"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0%</w:t>
            </w:r>
          </w:p>
        </w:tc>
        <w:tc>
          <w:tcPr>
            <w:tcW w:w="709"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28%</w:t>
            </w:r>
          </w:p>
        </w:tc>
        <w:tc>
          <w:tcPr>
            <w:tcW w:w="70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40%</w:t>
            </w:r>
          </w:p>
        </w:tc>
        <w:tc>
          <w:tcPr>
            <w:tcW w:w="992"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56%</w:t>
            </w:r>
          </w:p>
        </w:tc>
        <w:tc>
          <w:tcPr>
            <w:tcW w:w="993"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0%</w:t>
            </w:r>
          </w:p>
        </w:tc>
        <w:tc>
          <w:tcPr>
            <w:tcW w:w="992"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32%</w:t>
            </w:r>
          </w:p>
        </w:tc>
      </w:tr>
      <w:tr w:rsidR="009B0E97" w:rsidRPr="0010265E" w:rsidTr="0010265E">
        <w:tc>
          <w:tcPr>
            <w:tcW w:w="675" w:type="dxa"/>
          </w:tcPr>
          <w:p w:rsidR="009B0E97" w:rsidRPr="0010265E" w:rsidRDefault="009B0E97" w:rsidP="0010265E">
            <w:pPr>
              <w:pStyle w:val="a5"/>
              <w:rPr>
                <w:rFonts w:ascii="Times New Roman" w:hAnsi="Times New Roman" w:cs="Times New Roman"/>
                <w:sz w:val="24"/>
                <w:szCs w:val="24"/>
              </w:rPr>
            </w:pPr>
          </w:p>
        </w:tc>
        <w:tc>
          <w:tcPr>
            <w:tcW w:w="141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4 б  Средний</w:t>
            </w:r>
          </w:p>
        </w:tc>
        <w:tc>
          <w:tcPr>
            <w:tcW w:w="709"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44%</w:t>
            </w:r>
          </w:p>
        </w:tc>
        <w:tc>
          <w:tcPr>
            <w:tcW w:w="70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28%</w:t>
            </w:r>
          </w:p>
        </w:tc>
        <w:tc>
          <w:tcPr>
            <w:tcW w:w="70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68%</w:t>
            </w:r>
          </w:p>
        </w:tc>
        <w:tc>
          <w:tcPr>
            <w:tcW w:w="709"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64%</w:t>
            </w:r>
          </w:p>
        </w:tc>
        <w:tc>
          <w:tcPr>
            <w:tcW w:w="710"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72%</w:t>
            </w:r>
          </w:p>
        </w:tc>
        <w:tc>
          <w:tcPr>
            <w:tcW w:w="709"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60%</w:t>
            </w:r>
          </w:p>
        </w:tc>
        <w:tc>
          <w:tcPr>
            <w:tcW w:w="70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60%</w:t>
            </w:r>
          </w:p>
        </w:tc>
        <w:tc>
          <w:tcPr>
            <w:tcW w:w="992"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44%</w:t>
            </w:r>
          </w:p>
        </w:tc>
        <w:tc>
          <w:tcPr>
            <w:tcW w:w="993"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72%</w:t>
            </w:r>
          </w:p>
        </w:tc>
        <w:tc>
          <w:tcPr>
            <w:tcW w:w="992"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60%</w:t>
            </w:r>
          </w:p>
        </w:tc>
      </w:tr>
      <w:tr w:rsidR="009B0E97" w:rsidRPr="0010265E" w:rsidTr="0010265E">
        <w:tc>
          <w:tcPr>
            <w:tcW w:w="675" w:type="dxa"/>
          </w:tcPr>
          <w:p w:rsidR="009B0E97" w:rsidRPr="0010265E" w:rsidRDefault="009B0E97" w:rsidP="0010265E">
            <w:pPr>
              <w:pStyle w:val="a5"/>
              <w:rPr>
                <w:rFonts w:ascii="Times New Roman" w:hAnsi="Times New Roman" w:cs="Times New Roman"/>
                <w:sz w:val="24"/>
                <w:szCs w:val="24"/>
              </w:rPr>
            </w:pPr>
          </w:p>
        </w:tc>
        <w:tc>
          <w:tcPr>
            <w:tcW w:w="141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3 б  Низкий</w:t>
            </w:r>
          </w:p>
        </w:tc>
        <w:tc>
          <w:tcPr>
            <w:tcW w:w="709"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4%</w:t>
            </w:r>
          </w:p>
        </w:tc>
        <w:tc>
          <w:tcPr>
            <w:tcW w:w="70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0%</w:t>
            </w:r>
          </w:p>
        </w:tc>
        <w:tc>
          <w:tcPr>
            <w:tcW w:w="70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32%</w:t>
            </w:r>
          </w:p>
        </w:tc>
        <w:tc>
          <w:tcPr>
            <w:tcW w:w="709"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4%</w:t>
            </w:r>
          </w:p>
        </w:tc>
        <w:tc>
          <w:tcPr>
            <w:tcW w:w="710"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28%</w:t>
            </w:r>
          </w:p>
        </w:tc>
        <w:tc>
          <w:tcPr>
            <w:tcW w:w="709"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12%</w:t>
            </w:r>
          </w:p>
        </w:tc>
        <w:tc>
          <w:tcPr>
            <w:tcW w:w="708"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0%</w:t>
            </w:r>
          </w:p>
        </w:tc>
        <w:tc>
          <w:tcPr>
            <w:tcW w:w="992"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0%</w:t>
            </w:r>
          </w:p>
        </w:tc>
        <w:tc>
          <w:tcPr>
            <w:tcW w:w="993"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28%</w:t>
            </w:r>
          </w:p>
        </w:tc>
        <w:tc>
          <w:tcPr>
            <w:tcW w:w="992" w:type="dxa"/>
          </w:tcPr>
          <w:p w:rsidR="009B0E97" w:rsidRPr="0010265E" w:rsidRDefault="009B0E97" w:rsidP="0010265E">
            <w:pPr>
              <w:pStyle w:val="a5"/>
              <w:rPr>
                <w:rFonts w:ascii="Times New Roman" w:hAnsi="Times New Roman" w:cs="Times New Roman"/>
                <w:sz w:val="24"/>
                <w:szCs w:val="24"/>
              </w:rPr>
            </w:pPr>
            <w:r w:rsidRPr="0010265E">
              <w:rPr>
                <w:rFonts w:ascii="Times New Roman" w:hAnsi="Times New Roman" w:cs="Times New Roman"/>
                <w:sz w:val="24"/>
                <w:szCs w:val="24"/>
              </w:rPr>
              <w:t>8%</w:t>
            </w:r>
          </w:p>
        </w:tc>
      </w:tr>
    </w:tbl>
    <w:p w:rsidR="009B0E97" w:rsidRPr="009B0E97" w:rsidRDefault="009B0E97" w:rsidP="0010265E">
      <w:pPr>
        <w:pStyle w:val="a5"/>
        <w:ind w:firstLine="709"/>
        <w:jc w:val="both"/>
        <w:rPr>
          <w:rFonts w:ascii="Times New Roman" w:hAnsi="Times New Roman" w:cs="Times New Roman"/>
          <w:sz w:val="28"/>
          <w:szCs w:val="28"/>
        </w:rPr>
      </w:pPr>
      <w:r w:rsidRPr="009B0E97">
        <w:rPr>
          <w:rFonts w:ascii="Times New Roman" w:hAnsi="Times New Roman" w:cs="Times New Roman"/>
          <w:sz w:val="28"/>
          <w:szCs w:val="28"/>
        </w:rPr>
        <w:t>Сводная диаграмма по результатам мониторинга музыкальных способностей детей</w:t>
      </w:r>
    </w:p>
    <w:p w:rsidR="009B0E97" w:rsidRPr="009B0E97" w:rsidRDefault="009B0E97" w:rsidP="0010265E">
      <w:pPr>
        <w:pStyle w:val="a5"/>
        <w:ind w:firstLine="709"/>
        <w:jc w:val="both"/>
        <w:rPr>
          <w:rFonts w:ascii="Times New Roman" w:hAnsi="Times New Roman" w:cs="Times New Roman"/>
          <w:b/>
          <w:sz w:val="28"/>
          <w:szCs w:val="28"/>
        </w:rPr>
      </w:pPr>
      <w:r w:rsidRPr="009B0E97">
        <w:rPr>
          <w:rFonts w:ascii="Times New Roman" w:hAnsi="Times New Roman" w:cs="Times New Roman"/>
          <w:b/>
          <w:sz w:val="28"/>
          <w:szCs w:val="28"/>
        </w:rPr>
        <w:t>Входной мониторинг (сентябрь-октябрь)</w:t>
      </w:r>
    </w:p>
    <w:p w:rsidR="009B0E97" w:rsidRPr="009B0E97" w:rsidRDefault="009B0E97" w:rsidP="0010265E">
      <w:pPr>
        <w:pStyle w:val="a5"/>
        <w:ind w:firstLine="709"/>
        <w:jc w:val="both"/>
        <w:rPr>
          <w:rFonts w:ascii="Times New Roman" w:hAnsi="Times New Roman" w:cs="Times New Roman"/>
          <w:sz w:val="28"/>
          <w:szCs w:val="28"/>
        </w:rPr>
      </w:pPr>
      <w:r w:rsidRPr="009B0E97">
        <w:rPr>
          <w:rFonts w:ascii="Times New Roman" w:hAnsi="Times New Roman" w:cs="Times New Roman"/>
          <w:sz w:val="28"/>
          <w:szCs w:val="28"/>
        </w:rPr>
        <w:t>Высокий – 26,4%</w:t>
      </w:r>
    </w:p>
    <w:p w:rsidR="009B0E97" w:rsidRPr="009B0E97" w:rsidRDefault="009B0E97" w:rsidP="0010265E">
      <w:pPr>
        <w:pStyle w:val="a5"/>
        <w:ind w:firstLine="709"/>
        <w:jc w:val="both"/>
        <w:rPr>
          <w:rFonts w:ascii="Times New Roman" w:hAnsi="Times New Roman" w:cs="Times New Roman"/>
          <w:sz w:val="28"/>
          <w:szCs w:val="28"/>
        </w:rPr>
      </w:pPr>
      <w:r w:rsidRPr="009B0E97">
        <w:rPr>
          <w:rFonts w:ascii="Times New Roman" w:hAnsi="Times New Roman" w:cs="Times New Roman"/>
          <w:sz w:val="28"/>
          <w:szCs w:val="28"/>
        </w:rPr>
        <w:t>Средний – 55,2%</w:t>
      </w:r>
    </w:p>
    <w:p w:rsidR="009B0E97" w:rsidRPr="009B0E97" w:rsidRDefault="009B0E97" w:rsidP="0010265E">
      <w:pPr>
        <w:pStyle w:val="a5"/>
        <w:ind w:firstLine="709"/>
        <w:jc w:val="both"/>
        <w:rPr>
          <w:rFonts w:ascii="Times New Roman" w:hAnsi="Times New Roman" w:cs="Times New Roman"/>
          <w:sz w:val="28"/>
          <w:szCs w:val="28"/>
        </w:rPr>
      </w:pPr>
      <w:r w:rsidRPr="009B0E97">
        <w:rPr>
          <w:rFonts w:ascii="Times New Roman" w:hAnsi="Times New Roman" w:cs="Times New Roman"/>
          <w:sz w:val="28"/>
          <w:szCs w:val="28"/>
        </w:rPr>
        <w:t>Низкий – 18,4%</w:t>
      </w:r>
    </w:p>
    <w:p w:rsidR="009B0E97" w:rsidRPr="009B0E97" w:rsidRDefault="009B0E97" w:rsidP="0010265E">
      <w:pPr>
        <w:pStyle w:val="a5"/>
        <w:ind w:firstLine="709"/>
        <w:jc w:val="both"/>
        <w:rPr>
          <w:rFonts w:ascii="Times New Roman" w:hAnsi="Times New Roman" w:cs="Times New Roman"/>
          <w:b/>
          <w:sz w:val="28"/>
          <w:szCs w:val="28"/>
        </w:rPr>
      </w:pPr>
      <w:r w:rsidRPr="009B0E97">
        <w:rPr>
          <w:rFonts w:ascii="Times New Roman" w:hAnsi="Times New Roman" w:cs="Times New Roman"/>
          <w:b/>
          <w:sz w:val="28"/>
          <w:szCs w:val="28"/>
        </w:rPr>
        <w:lastRenderedPageBreak/>
        <w:t>Выходной мониторинг (апрель-май)</w:t>
      </w:r>
    </w:p>
    <w:p w:rsidR="009B0E97" w:rsidRPr="009B0E97" w:rsidRDefault="009B0E97" w:rsidP="0010265E">
      <w:pPr>
        <w:pStyle w:val="a5"/>
        <w:ind w:firstLine="709"/>
        <w:jc w:val="both"/>
        <w:rPr>
          <w:rFonts w:ascii="Times New Roman" w:hAnsi="Times New Roman" w:cs="Times New Roman"/>
          <w:sz w:val="28"/>
          <w:szCs w:val="28"/>
        </w:rPr>
      </w:pPr>
      <w:r w:rsidRPr="009B0E97">
        <w:rPr>
          <w:rFonts w:ascii="Times New Roman" w:hAnsi="Times New Roman" w:cs="Times New Roman"/>
          <w:sz w:val="28"/>
          <w:szCs w:val="28"/>
        </w:rPr>
        <w:t>Высокий – 44.0%</w:t>
      </w:r>
    </w:p>
    <w:p w:rsidR="009B0E97" w:rsidRPr="009B0E97" w:rsidRDefault="009B0E97" w:rsidP="0010265E">
      <w:pPr>
        <w:pStyle w:val="a5"/>
        <w:ind w:firstLine="709"/>
        <w:jc w:val="both"/>
        <w:rPr>
          <w:rFonts w:ascii="Times New Roman" w:hAnsi="Times New Roman" w:cs="Times New Roman"/>
          <w:sz w:val="28"/>
          <w:szCs w:val="28"/>
        </w:rPr>
      </w:pPr>
      <w:r w:rsidRPr="009B0E97">
        <w:rPr>
          <w:rFonts w:ascii="Times New Roman" w:hAnsi="Times New Roman" w:cs="Times New Roman"/>
          <w:sz w:val="28"/>
          <w:szCs w:val="28"/>
        </w:rPr>
        <w:t>Средний – 51,2%</w:t>
      </w:r>
    </w:p>
    <w:p w:rsidR="009B0E97" w:rsidRPr="009B0E97" w:rsidRDefault="009B0E97" w:rsidP="0010265E">
      <w:pPr>
        <w:pStyle w:val="a5"/>
        <w:ind w:firstLine="709"/>
        <w:jc w:val="both"/>
        <w:rPr>
          <w:rFonts w:ascii="Times New Roman" w:hAnsi="Times New Roman" w:cs="Times New Roman"/>
          <w:sz w:val="28"/>
          <w:szCs w:val="28"/>
        </w:rPr>
      </w:pPr>
      <w:r w:rsidRPr="009B0E97">
        <w:rPr>
          <w:rFonts w:ascii="Times New Roman" w:hAnsi="Times New Roman" w:cs="Times New Roman"/>
          <w:sz w:val="28"/>
          <w:szCs w:val="28"/>
        </w:rPr>
        <w:t>Низкий – 4.8%</w:t>
      </w:r>
    </w:p>
    <w:p w:rsidR="009B0E97" w:rsidRPr="009B0E97" w:rsidRDefault="009B0E97" w:rsidP="0010265E">
      <w:pPr>
        <w:pStyle w:val="a5"/>
        <w:ind w:firstLine="709"/>
        <w:jc w:val="both"/>
        <w:rPr>
          <w:rFonts w:ascii="Times New Roman" w:hAnsi="Times New Roman" w:cs="Times New Roman"/>
          <w:sz w:val="28"/>
          <w:szCs w:val="28"/>
        </w:rPr>
      </w:pPr>
      <w:r w:rsidRPr="009B0E97">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5AFDDBD" wp14:editId="66DA5641">
            <wp:simplePos x="0" y="0"/>
            <wp:positionH relativeFrom="column">
              <wp:posOffset>-41910</wp:posOffset>
            </wp:positionH>
            <wp:positionV relativeFrom="paragraph">
              <wp:posOffset>192405</wp:posOffset>
            </wp:positionV>
            <wp:extent cx="6057900" cy="4191000"/>
            <wp:effectExtent l="0" t="0" r="0" b="0"/>
            <wp:wrapTight wrapText="bothSides">
              <wp:wrapPolygon edited="0">
                <wp:start x="0" y="0"/>
                <wp:lineTo x="0" y="21502"/>
                <wp:lineTo x="21532" y="21502"/>
                <wp:lineTo x="21532" y="0"/>
                <wp:lineTo x="0" y="0"/>
              </wp:wrapPolygon>
            </wp:wrapTight>
            <wp:docPr id="6" name="Рисунок 6" descr="C:\Users\Учитель\Downloads\2018011204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Учитель\Downloads\20180112042638.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210" t="3930"/>
                    <a:stretch/>
                  </pic:blipFill>
                  <pic:spPr bwMode="auto">
                    <a:xfrm>
                      <a:off x="0" y="0"/>
                      <a:ext cx="6057900" cy="419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0E97">
        <w:rPr>
          <w:rFonts w:ascii="Times New Roman" w:hAnsi="Times New Roman" w:cs="Times New Roman"/>
          <w:sz w:val="28"/>
          <w:szCs w:val="28"/>
        </w:rPr>
        <w:t xml:space="preserve">                                         </w:t>
      </w:r>
    </w:p>
    <w:p w:rsidR="0010265E" w:rsidRDefault="0010265E" w:rsidP="0010265E">
      <w:pPr>
        <w:spacing w:after="0" w:line="240" w:lineRule="auto"/>
        <w:ind w:firstLine="709"/>
        <w:jc w:val="both"/>
        <w:rPr>
          <w:rFonts w:ascii="Times New Roman" w:hAnsi="Times New Roman" w:cs="Times New Roman"/>
          <w:b/>
          <w:sz w:val="28"/>
          <w:szCs w:val="28"/>
        </w:rPr>
      </w:pPr>
    </w:p>
    <w:p w:rsidR="0010265E" w:rsidRDefault="0010265E" w:rsidP="0010265E">
      <w:pPr>
        <w:spacing w:after="0" w:line="240" w:lineRule="auto"/>
        <w:ind w:firstLine="709"/>
        <w:jc w:val="both"/>
        <w:rPr>
          <w:rFonts w:ascii="Times New Roman" w:hAnsi="Times New Roman" w:cs="Times New Roman"/>
          <w:b/>
          <w:sz w:val="28"/>
          <w:szCs w:val="28"/>
        </w:rPr>
      </w:pPr>
    </w:p>
    <w:p w:rsidR="0010265E" w:rsidRDefault="0010265E" w:rsidP="0010265E">
      <w:pPr>
        <w:spacing w:after="0" w:line="240" w:lineRule="auto"/>
        <w:ind w:firstLine="709"/>
        <w:jc w:val="both"/>
        <w:rPr>
          <w:rFonts w:ascii="Times New Roman" w:hAnsi="Times New Roman" w:cs="Times New Roman"/>
          <w:b/>
          <w:sz w:val="28"/>
          <w:szCs w:val="28"/>
        </w:rPr>
      </w:pPr>
    </w:p>
    <w:p w:rsidR="0010265E" w:rsidRDefault="0010265E" w:rsidP="0010265E">
      <w:pPr>
        <w:spacing w:after="0" w:line="240" w:lineRule="auto"/>
        <w:ind w:firstLine="709"/>
        <w:jc w:val="both"/>
        <w:rPr>
          <w:rFonts w:ascii="Times New Roman" w:hAnsi="Times New Roman" w:cs="Times New Roman"/>
          <w:b/>
          <w:sz w:val="28"/>
          <w:szCs w:val="28"/>
        </w:rPr>
      </w:pPr>
    </w:p>
    <w:p w:rsidR="0010265E" w:rsidRDefault="0010265E" w:rsidP="0010265E">
      <w:pPr>
        <w:spacing w:after="0" w:line="240" w:lineRule="auto"/>
        <w:ind w:firstLine="709"/>
        <w:jc w:val="both"/>
        <w:rPr>
          <w:rFonts w:ascii="Times New Roman" w:hAnsi="Times New Roman" w:cs="Times New Roman"/>
          <w:b/>
          <w:sz w:val="28"/>
          <w:szCs w:val="28"/>
        </w:rPr>
      </w:pPr>
    </w:p>
    <w:p w:rsidR="0010265E" w:rsidRDefault="0010265E" w:rsidP="0010265E">
      <w:pPr>
        <w:spacing w:after="0" w:line="240" w:lineRule="auto"/>
        <w:ind w:firstLine="709"/>
        <w:jc w:val="both"/>
        <w:rPr>
          <w:rFonts w:ascii="Times New Roman" w:hAnsi="Times New Roman" w:cs="Times New Roman"/>
          <w:b/>
          <w:sz w:val="28"/>
          <w:szCs w:val="28"/>
        </w:rPr>
      </w:pPr>
    </w:p>
    <w:p w:rsidR="0010265E" w:rsidRDefault="0010265E"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b/>
          <w:sz w:val="28"/>
          <w:szCs w:val="28"/>
        </w:rPr>
        <w:t>Дифференцируемый педагогический подход</w:t>
      </w:r>
      <w:r w:rsidRPr="009B0E97">
        <w:rPr>
          <w:rFonts w:ascii="Times New Roman" w:hAnsi="Times New Roman" w:cs="Times New Roman"/>
          <w:sz w:val="28"/>
          <w:szCs w:val="28"/>
        </w:rPr>
        <w:t xml:space="preserve"> – это учет биологических, физиологических и психологических особенностей детей.</w:t>
      </w:r>
    </w:p>
    <w:p w:rsidR="0010265E" w:rsidRPr="00DB2970" w:rsidRDefault="0010265E" w:rsidP="0010265E">
      <w:pPr>
        <w:jc w:val="both"/>
        <w:rPr>
          <w:rFonts w:ascii="Times New Roman" w:hAnsi="Times New Roman" w:cs="Times New Roman"/>
          <w:sz w:val="28"/>
          <w:szCs w:val="28"/>
        </w:rPr>
      </w:pPr>
      <w:r w:rsidRPr="00DB2970">
        <w:rPr>
          <w:rFonts w:ascii="Times New Roman" w:hAnsi="Times New Roman" w:cs="Times New Roman"/>
          <w:sz w:val="28"/>
          <w:szCs w:val="28"/>
        </w:rPr>
        <w:t>По результатам мониторинга развития певческих способностей детей наблюдается положительная динамика</w:t>
      </w:r>
      <w:r>
        <w:rPr>
          <w:rFonts w:ascii="Times New Roman" w:hAnsi="Times New Roman" w:cs="Times New Roman"/>
          <w:sz w:val="28"/>
          <w:szCs w:val="28"/>
        </w:rPr>
        <w:t xml:space="preserve"> </w:t>
      </w:r>
      <w:r w:rsidRPr="00DB2970">
        <w:rPr>
          <w:rFonts w:ascii="Times New Roman" w:hAnsi="Times New Roman" w:cs="Times New Roman"/>
          <w:sz w:val="28"/>
          <w:szCs w:val="28"/>
        </w:rPr>
        <w:t>(в</w:t>
      </w:r>
      <w:r>
        <w:rPr>
          <w:rFonts w:ascii="Times New Roman" w:hAnsi="Times New Roman" w:cs="Times New Roman"/>
          <w:sz w:val="28"/>
          <w:szCs w:val="28"/>
        </w:rPr>
        <w:t xml:space="preserve"> </w:t>
      </w:r>
      <w:r w:rsidRPr="00DB2970">
        <w:rPr>
          <w:rFonts w:ascii="Times New Roman" w:hAnsi="Times New Roman" w:cs="Times New Roman"/>
          <w:sz w:val="28"/>
          <w:szCs w:val="28"/>
        </w:rPr>
        <w:t>%):</w:t>
      </w:r>
    </w:p>
    <w:tbl>
      <w:tblPr>
        <w:tblStyle w:val="ab"/>
        <w:tblW w:w="10314" w:type="dxa"/>
        <w:tblLook w:val="04A0" w:firstRow="1" w:lastRow="0" w:firstColumn="1" w:lastColumn="0" w:noHBand="0" w:noVBand="1"/>
      </w:tblPr>
      <w:tblGrid>
        <w:gridCol w:w="2354"/>
        <w:gridCol w:w="995"/>
        <w:gridCol w:w="995"/>
        <w:gridCol w:w="995"/>
        <w:gridCol w:w="995"/>
        <w:gridCol w:w="995"/>
        <w:gridCol w:w="995"/>
        <w:gridCol w:w="995"/>
        <w:gridCol w:w="995"/>
      </w:tblGrid>
      <w:tr w:rsidR="0010265E" w:rsidRPr="00DB2970" w:rsidTr="0010265E">
        <w:tc>
          <w:tcPr>
            <w:tcW w:w="2354" w:type="dxa"/>
            <w:vMerge w:val="restart"/>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критерии</w:t>
            </w:r>
          </w:p>
        </w:tc>
        <w:tc>
          <w:tcPr>
            <w:tcW w:w="2985" w:type="dxa"/>
            <w:gridSpan w:val="3"/>
          </w:tcPr>
          <w:p w:rsidR="0010265E" w:rsidRPr="00DB2970" w:rsidRDefault="0010265E" w:rsidP="007834F0">
            <w:pPr>
              <w:jc w:val="center"/>
              <w:rPr>
                <w:rFonts w:ascii="Times New Roman" w:hAnsi="Times New Roman" w:cs="Times New Roman"/>
                <w:sz w:val="24"/>
                <w:szCs w:val="24"/>
              </w:rPr>
            </w:pPr>
            <w:r w:rsidRPr="00DB2970">
              <w:rPr>
                <w:rFonts w:ascii="Times New Roman" w:hAnsi="Times New Roman" w:cs="Times New Roman"/>
                <w:sz w:val="24"/>
                <w:szCs w:val="24"/>
              </w:rPr>
              <w:t>2019</w:t>
            </w:r>
          </w:p>
        </w:tc>
        <w:tc>
          <w:tcPr>
            <w:tcW w:w="2985" w:type="dxa"/>
            <w:gridSpan w:val="3"/>
          </w:tcPr>
          <w:p w:rsidR="0010265E" w:rsidRPr="00DB2970" w:rsidRDefault="0010265E" w:rsidP="007834F0">
            <w:pPr>
              <w:jc w:val="center"/>
              <w:rPr>
                <w:rFonts w:ascii="Times New Roman" w:hAnsi="Times New Roman" w:cs="Times New Roman"/>
                <w:sz w:val="24"/>
                <w:szCs w:val="24"/>
              </w:rPr>
            </w:pPr>
            <w:r w:rsidRPr="00DB2970">
              <w:rPr>
                <w:rFonts w:ascii="Times New Roman" w:hAnsi="Times New Roman" w:cs="Times New Roman"/>
                <w:sz w:val="24"/>
                <w:szCs w:val="24"/>
              </w:rPr>
              <w:t>2020</w:t>
            </w:r>
          </w:p>
        </w:tc>
        <w:tc>
          <w:tcPr>
            <w:tcW w:w="1990" w:type="dxa"/>
            <w:gridSpan w:val="2"/>
          </w:tcPr>
          <w:p w:rsidR="0010265E" w:rsidRPr="00DB2970" w:rsidRDefault="0010265E" w:rsidP="007834F0">
            <w:pPr>
              <w:jc w:val="center"/>
              <w:rPr>
                <w:rFonts w:ascii="Times New Roman" w:hAnsi="Times New Roman" w:cs="Times New Roman"/>
                <w:sz w:val="24"/>
                <w:szCs w:val="24"/>
              </w:rPr>
            </w:pPr>
            <w:r w:rsidRPr="00DB2970">
              <w:rPr>
                <w:rFonts w:ascii="Times New Roman" w:hAnsi="Times New Roman" w:cs="Times New Roman"/>
                <w:sz w:val="24"/>
                <w:szCs w:val="24"/>
              </w:rPr>
              <w:t>2021</w:t>
            </w:r>
          </w:p>
        </w:tc>
      </w:tr>
      <w:tr w:rsidR="0010265E" w:rsidRPr="00DB2970" w:rsidTr="0010265E">
        <w:tc>
          <w:tcPr>
            <w:tcW w:w="2354" w:type="dxa"/>
            <w:vMerge/>
          </w:tcPr>
          <w:p w:rsidR="0010265E" w:rsidRPr="00DB2970" w:rsidRDefault="0010265E" w:rsidP="007834F0">
            <w:pPr>
              <w:rPr>
                <w:rFonts w:ascii="Times New Roman" w:hAnsi="Times New Roman" w:cs="Times New Roman"/>
                <w:sz w:val="24"/>
                <w:szCs w:val="24"/>
              </w:rPr>
            </w:pP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с</w:t>
            </w:r>
          </w:p>
        </w:tc>
        <w:tc>
          <w:tcPr>
            <w:tcW w:w="995" w:type="dxa"/>
          </w:tcPr>
          <w:p w:rsidR="0010265E" w:rsidRPr="00DB2970" w:rsidRDefault="0010265E" w:rsidP="007834F0">
            <w:pPr>
              <w:rPr>
                <w:rFonts w:ascii="Times New Roman" w:hAnsi="Times New Roman" w:cs="Times New Roman"/>
                <w:sz w:val="24"/>
                <w:szCs w:val="24"/>
              </w:rPr>
            </w:pPr>
            <w:proofErr w:type="spellStart"/>
            <w:r w:rsidRPr="00DB2970">
              <w:rPr>
                <w:rFonts w:ascii="Times New Roman" w:hAnsi="Times New Roman" w:cs="Times New Roman"/>
                <w:sz w:val="24"/>
                <w:szCs w:val="24"/>
              </w:rPr>
              <w:t>чс</w:t>
            </w:r>
            <w:proofErr w:type="spellEnd"/>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w:t>
            </w:r>
            <w:proofErr w:type="spellStart"/>
            <w:r w:rsidRPr="00DB2970">
              <w:rPr>
                <w:rFonts w:ascii="Times New Roman" w:hAnsi="Times New Roman" w:cs="Times New Roman"/>
                <w:sz w:val="24"/>
                <w:szCs w:val="24"/>
              </w:rPr>
              <w:t>нс</w:t>
            </w:r>
            <w:proofErr w:type="spellEnd"/>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с</w:t>
            </w:r>
          </w:p>
        </w:tc>
        <w:tc>
          <w:tcPr>
            <w:tcW w:w="995" w:type="dxa"/>
          </w:tcPr>
          <w:p w:rsidR="0010265E" w:rsidRPr="00DB2970" w:rsidRDefault="0010265E" w:rsidP="007834F0">
            <w:pPr>
              <w:rPr>
                <w:rFonts w:ascii="Times New Roman" w:hAnsi="Times New Roman" w:cs="Times New Roman"/>
                <w:sz w:val="24"/>
                <w:szCs w:val="24"/>
              </w:rPr>
            </w:pPr>
            <w:proofErr w:type="spellStart"/>
            <w:r w:rsidRPr="00DB2970">
              <w:rPr>
                <w:rFonts w:ascii="Times New Roman" w:hAnsi="Times New Roman" w:cs="Times New Roman"/>
                <w:sz w:val="24"/>
                <w:szCs w:val="24"/>
              </w:rPr>
              <w:t>чс</w:t>
            </w:r>
            <w:proofErr w:type="spellEnd"/>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w:t>
            </w:r>
            <w:proofErr w:type="spellStart"/>
            <w:r w:rsidRPr="00DB2970">
              <w:rPr>
                <w:rFonts w:ascii="Times New Roman" w:hAnsi="Times New Roman" w:cs="Times New Roman"/>
                <w:sz w:val="24"/>
                <w:szCs w:val="24"/>
              </w:rPr>
              <w:t>нс</w:t>
            </w:r>
            <w:proofErr w:type="spellEnd"/>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с</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w:t>
            </w:r>
            <w:proofErr w:type="spellStart"/>
            <w:r w:rsidRPr="00DB2970">
              <w:rPr>
                <w:rFonts w:ascii="Times New Roman" w:hAnsi="Times New Roman" w:cs="Times New Roman"/>
                <w:sz w:val="24"/>
                <w:szCs w:val="24"/>
              </w:rPr>
              <w:t>чс</w:t>
            </w:r>
            <w:proofErr w:type="spellEnd"/>
          </w:p>
        </w:tc>
      </w:tr>
      <w:tr w:rsidR="0010265E" w:rsidRPr="00DB2970" w:rsidTr="0010265E">
        <w:tc>
          <w:tcPr>
            <w:tcW w:w="2354"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Восприятие музыки</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47,3</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42,2</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10,5</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40,9</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50,1</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9</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42,8</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57,2</w:t>
            </w:r>
          </w:p>
        </w:tc>
      </w:tr>
      <w:tr w:rsidR="0010265E" w:rsidRPr="00DB2970" w:rsidTr="0010265E">
        <w:tc>
          <w:tcPr>
            <w:tcW w:w="2354"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Чувство ритма</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36,8</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42,2</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21</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36,3</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45,5</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18,2</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57,1</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42,9</w:t>
            </w:r>
          </w:p>
        </w:tc>
      </w:tr>
      <w:tr w:rsidR="0010265E" w:rsidRPr="00DB2970" w:rsidTr="0010265E">
        <w:tc>
          <w:tcPr>
            <w:tcW w:w="2354"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Ладовое чувство</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47,3</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42</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10,5</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40,9</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50,1</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9</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43</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57</w:t>
            </w:r>
          </w:p>
        </w:tc>
      </w:tr>
      <w:tr w:rsidR="0010265E" w:rsidRPr="00DB2970" w:rsidTr="0010265E">
        <w:tc>
          <w:tcPr>
            <w:tcW w:w="2354"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Усвоение</w:t>
            </w:r>
          </w:p>
          <w:p w:rsidR="0010265E" w:rsidRPr="00DB2970" w:rsidRDefault="0010265E" w:rsidP="007834F0">
            <w:pPr>
              <w:rPr>
                <w:rFonts w:ascii="Times New Roman" w:hAnsi="Times New Roman" w:cs="Times New Roman"/>
                <w:sz w:val="24"/>
                <w:szCs w:val="24"/>
              </w:rPr>
            </w:pPr>
            <w:r>
              <w:rPr>
                <w:rFonts w:ascii="Times New Roman" w:hAnsi="Times New Roman" w:cs="Times New Roman"/>
                <w:sz w:val="24"/>
                <w:szCs w:val="24"/>
              </w:rPr>
              <w:t>п</w:t>
            </w:r>
            <w:r w:rsidRPr="00DB2970">
              <w:rPr>
                <w:rFonts w:ascii="Times New Roman" w:hAnsi="Times New Roman" w:cs="Times New Roman"/>
                <w:sz w:val="24"/>
                <w:szCs w:val="24"/>
              </w:rPr>
              <w:t>евческих</w:t>
            </w:r>
          </w:p>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навыков</w:t>
            </w:r>
          </w:p>
        </w:tc>
        <w:tc>
          <w:tcPr>
            <w:tcW w:w="995" w:type="dxa"/>
          </w:tcPr>
          <w:p w:rsidR="0010265E" w:rsidRPr="00DB2970" w:rsidRDefault="0010265E" w:rsidP="007834F0">
            <w:pPr>
              <w:rPr>
                <w:rFonts w:ascii="Times New Roman" w:hAnsi="Times New Roman" w:cs="Times New Roman"/>
                <w:sz w:val="24"/>
                <w:szCs w:val="24"/>
              </w:rPr>
            </w:pPr>
          </w:p>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26,3</w:t>
            </w:r>
          </w:p>
        </w:tc>
        <w:tc>
          <w:tcPr>
            <w:tcW w:w="995" w:type="dxa"/>
          </w:tcPr>
          <w:p w:rsidR="0010265E" w:rsidRPr="00DB2970" w:rsidRDefault="0010265E" w:rsidP="007834F0">
            <w:pPr>
              <w:rPr>
                <w:rFonts w:ascii="Times New Roman" w:hAnsi="Times New Roman" w:cs="Times New Roman"/>
                <w:sz w:val="24"/>
                <w:szCs w:val="24"/>
              </w:rPr>
            </w:pPr>
          </w:p>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52,7</w:t>
            </w:r>
          </w:p>
        </w:tc>
        <w:tc>
          <w:tcPr>
            <w:tcW w:w="995" w:type="dxa"/>
          </w:tcPr>
          <w:p w:rsidR="0010265E" w:rsidRPr="00DB2970" w:rsidRDefault="0010265E" w:rsidP="007834F0">
            <w:pPr>
              <w:rPr>
                <w:rFonts w:ascii="Times New Roman" w:hAnsi="Times New Roman" w:cs="Times New Roman"/>
                <w:sz w:val="24"/>
                <w:szCs w:val="24"/>
              </w:rPr>
            </w:pPr>
          </w:p>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21</w:t>
            </w:r>
          </w:p>
        </w:tc>
        <w:tc>
          <w:tcPr>
            <w:tcW w:w="995" w:type="dxa"/>
          </w:tcPr>
          <w:p w:rsidR="0010265E" w:rsidRPr="00DB2970" w:rsidRDefault="0010265E" w:rsidP="007834F0">
            <w:pPr>
              <w:rPr>
                <w:rFonts w:ascii="Times New Roman" w:hAnsi="Times New Roman" w:cs="Times New Roman"/>
                <w:sz w:val="24"/>
                <w:szCs w:val="24"/>
              </w:rPr>
            </w:pPr>
          </w:p>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45,4</w:t>
            </w:r>
          </w:p>
        </w:tc>
        <w:tc>
          <w:tcPr>
            <w:tcW w:w="995" w:type="dxa"/>
          </w:tcPr>
          <w:p w:rsidR="0010265E" w:rsidRPr="00DB2970" w:rsidRDefault="0010265E" w:rsidP="007834F0">
            <w:pPr>
              <w:rPr>
                <w:rFonts w:ascii="Times New Roman" w:hAnsi="Times New Roman" w:cs="Times New Roman"/>
                <w:sz w:val="24"/>
                <w:szCs w:val="24"/>
              </w:rPr>
            </w:pPr>
          </w:p>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41</w:t>
            </w:r>
          </w:p>
        </w:tc>
        <w:tc>
          <w:tcPr>
            <w:tcW w:w="995" w:type="dxa"/>
          </w:tcPr>
          <w:p w:rsidR="0010265E" w:rsidRPr="00DB2970" w:rsidRDefault="0010265E" w:rsidP="007834F0">
            <w:pPr>
              <w:rPr>
                <w:rFonts w:ascii="Times New Roman" w:hAnsi="Times New Roman" w:cs="Times New Roman"/>
                <w:sz w:val="24"/>
                <w:szCs w:val="24"/>
              </w:rPr>
            </w:pPr>
          </w:p>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13,6</w:t>
            </w:r>
          </w:p>
        </w:tc>
        <w:tc>
          <w:tcPr>
            <w:tcW w:w="995" w:type="dxa"/>
          </w:tcPr>
          <w:p w:rsidR="0010265E" w:rsidRPr="00DB2970" w:rsidRDefault="0010265E" w:rsidP="007834F0">
            <w:pPr>
              <w:rPr>
                <w:rFonts w:ascii="Times New Roman" w:hAnsi="Times New Roman" w:cs="Times New Roman"/>
                <w:sz w:val="24"/>
                <w:szCs w:val="24"/>
              </w:rPr>
            </w:pPr>
          </w:p>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47,6</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w:t>
            </w:r>
          </w:p>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42,4            </w:t>
            </w:r>
          </w:p>
        </w:tc>
      </w:tr>
      <w:tr w:rsidR="0010265E" w:rsidRPr="00DB2970" w:rsidTr="0010265E">
        <w:tc>
          <w:tcPr>
            <w:tcW w:w="2354"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lastRenderedPageBreak/>
              <w:t>Песенное творчество</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42,1</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47,4</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10,5</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40,9</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50,1</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9</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 xml:space="preserve">  42,5</w:t>
            </w:r>
          </w:p>
        </w:tc>
        <w:tc>
          <w:tcPr>
            <w:tcW w:w="995" w:type="dxa"/>
          </w:tcPr>
          <w:p w:rsidR="0010265E" w:rsidRPr="00DB2970" w:rsidRDefault="0010265E" w:rsidP="007834F0">
            <w:pPr>
              <w:rPr>
                <w:rFonts w:ascii="Times New Roman" w:hAnsi="Times New Roman" w:cs="Times New Roman"/>
                <w:sz w:val="24"/>
                <w:szCs w:val="24"/>
              </w:rPr>
            </w:pPr>
            <w:r w:rsidRPr="00DB2970">
              <w:rPr>
                <w:rFonts w:ascii="Times New Roman" w:hAnsi="Times New Roman" w:cs="Times New Roman"/>
                <w:sz w:val="24"/>
                <w:szCs w:val="24"/>
              </w:rPr>
              <w:t>57,5</w:t>
            </w:r>
          </w:p>
        </w:tc>
      </w:tr>
    </w:tbl>
    <w:p w:rsidR="0010265E" w:rsidRPr="006F39ED" w:rsidRDefault="0010265E" w:rsidP="0010265E">
      <w:pPr>
        <w:rPr>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С </w:t>
      </w:r>
      <w:r w:rsidR="0010265E">
        <w:rPr>
          <w:rFonts w:ascii="Times New Roman" w:hAnsi="Times New Roman" w:cs="Times New Roman"/>
          <w:sz w:val="28"/>
          <w:szCs w:val="28"/>
        </w:rPr>
        <w:t>д</w:t>
      </w:r>
      <w:r w:rsidR="0010265E" w:rsidRPr="009B0E97">
        <w:rPr>
          <w:rFonts w:ascii="Times New Roman" w:hAnsi="Times New Roman" w:cs="Times New Roman"/>
          <w:sz w:val="28"/>
          <w:szCs w:val="28"/>
        </w:rPr>
        <w:t>етьми низкого</w:t>
      </w:r>
      <w:r w:rsidRPr="009B0E97">
        <w:rPr>
          <w:rFonts w:ascii="Times New Roman" w:hAnsi="Times New Roman" w:cs="Times New Roman"/>
          <w:sz w:val="28"/>
          <w:szCs w:val="28"/>
        </w:rPr>
        <w:t xml:space="preserve"> уровня проводятся индивидуальные занятия, где дети совместно с педагогом работают над развитием чувства ритма используя, простейшие музыкально дидактические упражнения; «Три медведя», «Веселые подружки</w:t>
      </w:r>
      <w:r w:rsidR="0010265E" w:rsidRPr="009B0E97">
        <w:rPr>
          <w:rFonts w:ascii="Times New Roman" w:hAnsi="Times New Roman" w:cs="Times New Roman"/>
          <w:sz w:val="28"/>
          <w:szCs w:val="28"/>
        </w:rPr>
        <w:t>», «</w:t>
      </w:r>
      <w:r w:rsidRPr="009B0E97">
        <w:rPr>
          <w:rFonts w:ascii="Times New Roman" w:hAnsi="Times New Roman" w:cs="Times New Roman"/>
          <w:sz w:val="28"/>
          <w:szCs w:val="28"/>
        </w:rPr>
        <w:t xml:space="preserve">Катюша учит танцевать», «Послушай, запомни, повтори», и т.д. Также дети развивают чувства ритма исполняя, простейшие   </w:t>
      </w:r>
      <w:proofErr w:type="spellStart"/>
      <w:r w:rsidRPr="009B0E97">
        <w:rPr>
          <w:rFonts w:ascii="Times New Roman" w:hAnsi="Times New Roman" w:cs="Times New Roman"/>
          <w:sz w:val="28"/>
          <w:szCs w:val="28"/>
        </w:rPr>
        <w:t>попевки</w:t>
      </w:r>
      <w:proofErr w:type="spellEnd"/>
      <w:r w:rsidRPr="009B0E97">
        <w:rPr>
          <w:rFonts w:ascii="Times New Roman" w:hAnsi="Times New Roman" w:cs="Times New Roman"/>
          <w:sz w:val="28"/>
          <w:szCs w:val="28"/>
        </w:rPr>
        <w:t xml:space="preserve">, песенки, музыкально – </w:t>
      </w:r>
      <w:r w:rsidR="0010265E" w:rsidRPr="009B0E97">
        <w:rPr>
          <w:rFonts w:ascii="Times New Roman" w:hAnsi="Times New Roman" w:cs="Times New Roman"/>
          <w:sz w:val="28"/>
          <w:szCs w:val="28"/>
        </w:rPr>
        <w:t>ритмические и</w:t>
      </w:r>
      <w:r w:rsidRPr="009B0E97">
        <w:rPr>
          <w:rFonts w:ascii="Times New Roman" w:hAnsi="Times New Roman" w:cs="Times New Roman"/>
          <w:sz w:val="28"/>
          <w:szCs w:val="28"/>
        </w:rPr>
        <w:t xml:space="preserve"> танцевальные упражнения.</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Дети со средним и высоким уровнем закрепляют свои способности в более </w:t>
      </w:r>
      <w:r w:rsidR="0010265E" w:rsidRPr="009B0E97">
        <w:rPr>
          <w:rFonts w:ascii="Times New Roman" w:hAnsi="Times New Roman" w:cs="Times New Roman"/>
          <w:sz w:val="28"/>
          <w:szCs w:val="28"/>
        </w:rPr>
        <w:t>сложных музыкальных</w:t>
      </w:r>
      <w:r w:rsidRPr="009B0E97">
        <w:rPr>
          <w:rFonts w:ascii="Times New Roman" w:hAnsi="Times New Roman" w:cs="Times New Roman"/>
          <w:sz w:val="28"/>
          <w:szCs w:val="28"/>
        </w:rPr>
        <w:t xml:space="preserve"> видах деятельности; игре в детском музыкальном оркестре исполняя более сложные партии, исполняют более сложные музыкально – </w:t>
      </w:r>
      <w:r w:rsidR="0010265E" w:rsidRPr="009B0E97">
        <w:rPr>
          <w:rFonts w:ascii="Times New Roman" w:hAnsi="Times New Roman" w:cs="Times New Roman"/>
          <w:sz w:val="28"/>
          <w:szCs w:val="28"/>
        </w:rPr>
        <w:t>ритмические движения</w:t>
      </w:r>
      <w:r w:rsidRPr="009B0E97">
        <w:rPr>
          <w:rFonts w:ascii="Times New Roman" w:hAnsi="Times New Roman" w:cs="Times New Roman"/>
          <w:sz w:val="28"/>
          <w:szCs w:val="28"/>
        </w:rPr>
        <w:t xml:space="preserve"> и танцы. Может даже являются солистами. </w:t>
      </w: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p>
    <w:p w:rsidR="009B0E97" w:rsidRPr="009B0E97" w:rsidRDefault="009B0E97" w:rsidP="0010265E">
      <w:pPr>
        <w:spacing w:after="0" w:line="240" w:lineRule="auto"/>
        <w:ind w:firstLine="709"/>
        <w:jc w:val="both"/>
        <w:rPr>
          <w:rFonts w:ascii="Times New Roman" w:hAnsi="Times New Roman" w:cs="Times New Roman"/>
          <w:b/>
          <w:sz w:val="28"/>
          <w:szCs w:val="28"/>
        </w:rPr>
      </w:pPr>
      <w:bookmarkStart w:id="0" w:name="_GoBack"/>
      <w:bookmarkEnd w:id="0"/>
      <w:r w:rsidRPr="009B0E97">
        <w:rPr>
          <w:rFonts w:ascii="Times New Roman" w:hAnsi="Times New Roman" w:cs="Times New Roman"/>
          <w:b/>
          <w:sz w:val="28"/>
          <w:szCs w:val="28"/>
        </w:rPr>
        <w:t>Литература:</w:t>
      </w:r>
    </w:p>
    <w:p w:rsidR="009B0E97" w:rsidRPr="009B0E97" w:rsidRDefault="009B0E97" w:rsidP="0010265E">
      <w:pPr>
        <w:spacing w:after="0" w:line="240" w:lineRule="auto"/>
        <w:ind w:firstLine="709"/>
        <w:jc w:val="both"/>
        <w:rPr>
          <w:rFonts w:ascii="Times New Roman" w:hAnsi="Times New Roman" w:cs="Times New Roman"/>
          <w:sz w:val="28"/>
          <w:szCs w:val="28"/>
        </w:rPr>
      </w:pP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Анисимов В.П. Диагностика музыкальных способностей детей</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М. «</w:t>
      </w:r>
      <w:proofErr w:type="spellStart"/>
      <w:r w:rsidRPr="009B0E97">
        <w:rPr>
          <w:rFonts w:ascii="Times New Roman" w:hAnsi="Times New Roman" w:cs="Times New Roman"/>
          <w:sz w:val="28"/>
          <w:szCs w:val="28"/>
        </w:rPr>
        <w:t>Владос</w:t>
      </w:r>
      <w:proofErr w:type="spellEnd"/>
      <w:r w:rsidRPr="009B0E97">
        <w:rPr>
          <w:rFonts w:ascii="Times New Roman" w:hAnsi="Times New Roman" w:cs="Times New Roman"/>
          <w:sz w:val="28"/>
          <w:szCs w:val="28"/>
        </w:rPr>
        <w:t>» 1004</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Ветлугина Н.А, </w:t>
      </w:r>
      <w:proofErr w:type="spellStart"/>
      <w:r w:rsidRPr="009B0E97">
        <w:rPr>
          <w:rFonts w:ascii="Times New Roman" w:hAnsi="Times New Roman" w:cs="Times New Roman"/>
          <w:sz w:val="28"/>
          <w:szCs w:val="28"/>
        </w:rPr>
        <w:t>Кенеман</w:t>
      </w:r>
      <w:proofErr w:type="spellEnd"/>
      <w:r w:rsidRPr="009B0E97">
        <w:rPr>
          <w:rFonts w:ascii="Times New Roman" w:hAnsi="Times New Roman" w:cs="Times New Roman"/>
          <w:sz w:val="28"/>
          <w:szCs w:val="28"/>
        </w:rPr>
        <w:t xml:space="preserve"> А.В. Теория и методика музыкального развития в детском саду.  М. «Просвещение» 1983</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Ветлугина Н.А, Дзержинская И.Л.   Музыкальные занятия в детском саду </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 xml:space="preserve">М. «Просвещение» 1984 </w:t>
      </w:r>
    </w:p>
    <w:p w:rsidR="009B0E97" w:rsidRPr="009B0E97" w:rsidRDefault="009B0E97" w:rsidP="0010265E">
      <w:pPr>
        <w:spacing w:after="0" w:line="240" w:lineRule="auto"/>
        <w:ind w:firstLine="709"/>
        <w:jc w:val="both"/>
        <w:rPr>
          <w:rFonts w:ascii="Times New Roman" w:hAnsi="Times New Roman" w:cs="Times New Roman"/>
          <w:sz w:val="28"/>
          <w:szCs w:val="28"/>
        </w:rPr>
      </w:pPr>
      <w:proofErr w:type="spellStart"/>
      <w:r w:rsidRPr="009B0E97">
        <w:rPr>
          <w:rFonts w:ascii="Times New Roman" w:hAnsi="Times New Roman" w:cs="Times New Roman"/>
          <w:sz w:val="28"/>
          <w:szCs w:val="28"/>
        </w:rPr>
        <w:t>Радынова</w:t>
      </w:r>
      <w:proofErr w:type="spellEnd"/>
      <w:r w:rsidRPr="009B0E97">
        <w:rPr>
          <w:rFonts w:ascii="Times New Roman" w:hAnsi="Times New Roman" w:cs="Times New Roman"/>
          <w:sz w:val="28"/>
          <w:szCs w:val="28"/>
        </w:rPr>
        <w:t xml:space="preserve"> О.П., </w:t>
      </w:r>
      <w:proofErr w:type="spellStart"/>
      <w:r w:rsidRPr="009B0E97">
        <w:rPr>
          <w:rFonts w:ascii="Times New Roman" w:hAnsi="Times New Roman" w:cs="Times New Roman"/>
          <w:sz w:val="28"/>
          <w:szCs w:val="28"/>
        </w:rPr>
        <w:t>Катинене</w:t>
      </w:r>
      <w:proofErr w:type="spellEnd"/>
      <w:r w:rsidRPr="009B0E97">
        <w:rPr>
          <w:rFonts w:ascii="Times New Roman" w:hAnsi="Times New Roman" w:cs="Times New Roman"/>
          <w:sz w:val="28"/>
          <w:szCs w:val="28"/>
        </w:rPr>
        <w:t xml:space="preserve"> А.И. Музыкальное воспитание дошкольников</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М. «Просвещение» «</w:t>
      </w:r>
      <w:proofErr w:type="spellStart"/>
      <w:proofErr w:type="gramStart"/>
      <w:r w:rsidRPr="009B0E97">
        <w:rPr>
          <w:rFonts w:ascii="Times New Roman" w:hAnsi="Times New Roman" w:cs="Times New Roman"/>
          <w:sz w:val="28"/>
          <w:szCs w:val="28"/>
        </w:rPr>
        <w:t>Владос</w:t>
      </w:r>
      <w:proofErr w:type="spellEnd"/>
      <w:r w:rsidRPr="009B0E97">
        <w:rPr>
          <w:rFonts w:ascii="Times New Roman" w:hAnsi="Times New Roman" w:cs="Times New Roman"/>
          <w:sz w:val="28"/>
          <w:szCs w:val="28"/>
        </w:rPr>
        <w:t xml:space="preserve">»   </w:t>
      </w:r>
      <w:proofErr w:type="gramEnd"/>
      <w:r w:rsidRPr="009B0E97">
        <w:rPr>
          <w:rFonts w:ascii="Times New Roman" w:hAnsi="Times New Roman" w:cs="Times New Roman"/>
          <w:sz w:val="28"/>
          <w:szCs w:val="28"/>
        </w:rPr>
        <w:t>1994</w:t>
      </w:r>
    </w:p>
    <w:p w:rsidR="009B0E97" w:rsidRPr="009B0E97" w:rsidRDefault="009B0E97" w:rsidP="0010265E">
      <w:pPr>
        <w:spacing w:after="0" w:line="240" w:lineRule="auto"/>
        <w:ind w:firstLine="709"/>
        <w:jc w:val="both"/>
        <w:rPr>
          <w:rFonts w:ascii="Times New Roman" w:hAnsi="Times New Roman" w:cs="Times New Roman"/>
          <w:sz w:val="28"/>
          <w:szCs w:val="28"/>
        </w:rPr>
      </w:pPr>
      <w:r w:rsidRPr="009B0E97">
        <w:rPr>
          <w:rFonts w:ascii="Times New Roman" w:hAnsi="Times New Roman" w:cs="Times New Roman"/>
          <w:sz w:val="28"/>
          <w:szCs w:val="28"/>
        </w:rPr>
        <w:t>Тарасова К.В. Диагностика музыкальных способностей детей дошкольного возраста.</w:t>
      </w:r>
    </w:p>
    <w:p w:rsidR="009B0E97" w:rsidRPr="00ED0233" w:rsidRDefault="009B0E97" w:rsidP="009B0E97">
      <w:pPr>
        <w:pStyle w:val="a5"/>
        <w:rPr>
          <w:sz w:val="28"/>
          <w:szCs w:val="28"/>
        </w:rPr>
      </w:pPr>
    </w:p>
    <w:p w:rsidR="00DB2970" w:rsidRPr="00C87ED9" w:rsidRDefault="00DB2970">
      <w:pPr>
        <w:rPr>
          <w:sz w:val="28"/>
          <w:szCs w:val="28"/>
        </w:rPr>
      </w:pPr>
    </w:p>
    <w:sectPr w:rsidR="00DB2970" w:rsidRPr="00C87ED9" w:rsidSect="0010265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9B8"/>
    <w:multiLevelType w:val="hybridMultilevel"/>
    <w:tmpl w:val="936AE41A"/>
    <w:lvl w:ilvl="0" w:tplc="64B02E9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100CB"/>
    <w:multiLevelType w:val="hybridMultilevel"/>
    <w:tmpl w:val="1BA4B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1D1FCE"/>
    <w:multiLevelType w:val="hybridMultilevel"/>
    <w:tmpl w:val="5CDA6C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2732445"/>
    <w:multiLevelType w:val="hybridMultilevel"/>
    <w:tmpl w:val="E3F4B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6A496D"/>
    <w:multiLevelType w:val="hybridMultilevel"/>
    <w:tmpl w:val="385A2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377739"/>
    <w:multiLevelType w:val="hybridMultilevel"/>
    <w:tmpl w:val="236A2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FE1D60"/>
    <w:multiLevelType w:val="hybridMultilevel"/>
    <w:tmpl w:val="61CA0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3B66CE"/>
    <w:multiLevelType w:val="hybridMultilevel"/>
    <w:tmpl w:val="63A897E6"/>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D9"/>
    <w:rsid w:val="0010265E"/>
    <w:rsid w:val="00724AB5"/>
    <w:rsid w:val="009B0E97"/>
    <w:rsid w:val="00C87ED9"/>
    <w:rsid w:val="00CC0CEE"/>
    <w:rsid w:val="00D435EA"/>
    <w:rsid w:val="00DB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4B81"/>
  <w15:docId w15:val="{20E96180-9926-4403-851A-2811A2BA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B5"/>
  </w:style>
  <w:style w:type="paragraph" w:styleId="1">
    <w:name w:val="heading 1"/>
    <w:basedOn w:val="a"/>
    <w:next w:val="a"/>
    <w:link w:val="10"/>
    <w:uiPriority w:val="9"/>
    <w:qFormat/>
    <w:rsid w:val="00724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4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A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24AB5"/>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724AB5"/>
    <w:rPr>
      <w:b/>
      <w:bCs/>
    </w:rPr>
  </w:style>
  <w:style w:type="character" w:styleId="a4">
    <w:name w:val="Emphasis"/>
    <w:basedOn w:val="a0"/>
    <w:uiPriority w:val="20"/>
    <w:qFormat/>
    <w:rsid w:val="00724AB5"/>
    <w:rPr>
      <w:i/>
      <w:iCs/>
    </w:rPr>
  </w:style>
  <w:style w:type="paragraph" w:styleId="a5">
    <w:name w:val="No Spacing"/>
    <w:link w:val="a6"/>
    <w:uiPriority w:val="1"/>
    <w:qFormat/>
    <w:rsid w:val="00724AB5"/>
    <w:pPr>
      <w:spacing w:after="0" w:line="240" w:lineRule="auto"/>
    </w:pPr>
  </w:style>
  <w:style w:type="character" w:customStyle="1" w:styleId="a6">
    <w:name w:val="Без интервала Знак"/>
    <w:basedOn w:val="a0"/>
    <w:link w:val="a5"/>
    <w:uiPriority w:val="1"/>
    <w:rsid w:val="00724AB5"/>
  </w:style>
  <w:style w:type="paragraph" w:styleId="21">
    <w:name w:val="Quote"/>
    <w:basedOn w:val="a"/>
    <w:next w:val="a"/>
    <w:link w:val="22"/>
    <w:uiPriority w:val="29"/>
    <w:qFormat/>
    <w:rsid w:val="00724AB5"/>
    <w:rPr>
      <w:i/>
      <w:iCs/>
      <w:color w:val="000000" w:themeColor="text1"/>
    </w:rPr>
  </w:style>
  <w:style w:type="character" w:customStyle="1" w:styleId="22">
    <w:name w:val="Цитата 2 Знак"/>
    <w:basedOn w:val="a0"/>
    <w:link w:val="21"/>
    <w:uiPriority w:val="29"/>
    <w:rsid w:val="00724AB5"/>
    <w:rPr>
      <w:i/>
      <w:iCs/>
      <w:color w:val="000000" w:themeColor="text1"/>
    </w:rPr>
  </w:style>
  <w:style w:type="paragraph" w:styleId="a7">
    <w:name w:val="Intense Quote"/>
    <w:basedOn w:val="a"/>
    <w:next w:val="a"/>
    <w:link w:val="a8"/>
    <w:uiPriority w:val="30"/>
    <w:qFormat/>
    <w:rsid w:val="00724AB5"/>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724AB5"/>
    <w:rPr>
      <w:b/>
      <w:bCs/>
      <w:i/>
      <w:iCs/>
      <w:color w:val="4F81BD" w:themeColor="accent1"/>
    </w:rPr>
  </w:style>
  <w:style w:type="character" w:styleId="a9">
    <w:name w:val="Intense Emphasis"/>
    <w:basedOn w:val="a0"/>
    <w:uiPriority w:val="21"/>
    <w:qFormat/>
    <w:rsid w:val="00724AB5"/>
    <w:rPr>
      <w:b/>
      <w:bCs/>
      <w:i/>
      <w:iCs/>
      <w:color w:val="4F81BD" w:themeColor="accent1"/>
    </w:rPr>
  </w:style>
  <w:style w:type="character" w:styleId="aa">
    <w:name w:val="Subtle Reference"/>
    <w:basedOn w:val="a0"/>
    <w:uiPriority w:val="31"/>
    <w:qFormat/>
    <w:rsid w:val="00724AB5"/>
    <w:rPr>
      <w:smallCaps/>
      <w:color w:val="C0504D" w:themeColor="accent2"/>
      <w:u w:val="single"/>
    </w:rPr>
  </w:style>
  <w:style w:type="table" w:styleId="ab">
    <w:name w:val="Table Grid"/>
    <w:basedOn w:val="a1"/>
    <w:rsid w:val="00DB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DS1</cp:lastModifiedBy>
  <cp:revision>2</cp:revision>
  <dcterms:created xsi:type="dcterms:W3CDTF">2022-02-16T01:58:00Z</dcterms:created>
  <dcterms:modified xsi:type="dcterms:W3CDTF">2022-02-16T01:58:00Z</dcterms:modified>
</cp:coreProperties>
</file>